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3CB" w:rsidRPr="000D4B47" w:rsidRDefault="007F6793" w:rsidP="000D4B47">
      <w:pPr>
        <w:rPr>
          <w:rFonts w:ascii="宋体" w:hAnsi="宋体"/>
          <w:szCs w:val="21"/>
        </w:rPr>
      </w:pPr>
      <w:r>
        <w:rPr>
          <w:noProof/>
          <w:sz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2014855" cy="675640"/>
            <wp:effectExtent l="19050" t="0" r="4445" b="0"/>
            <wp:wrapNone/>
            <wp:docPr id="3" name="图片 2" descr="清华页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清华页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03CB" w:rsidRDefault="00BA03CB" w:rsidP="00BA03CB">
      <w:pPr>
        <w:spacing w:line="560" w:lineRule="exact"/>
        <w:rPr>
          <w:rFonts w:ascii="华文中宋" w:eastAsia="华文中宋" w:hAnsi="华文中宋"/>
          <w:bCs/>
          <w:color w:val="FF0000"/>
          <w:spacing w:val="20"/>
          <w:kern w:val="10"/>
          <w:sz w:val="44"/>
          <w:szCs w:val="48"/>
        </w:rPr>
      </w:pPr>
    </w:p>
    <w:p w:rsidR="000D4B47" w:rsidRDefault="00971910" w:rsidP="007F6793">
      <w:pPr>
        <w:spacing w:line="560" w:lineRule="exact"/>
        <w:jc w:val="center"/>
        <w:rPr>
          <w:rFonts w:ascii="华文中宋" w:eastAsia="华文中宋" w:hAnsi="华文中宋"/>
          <w:bCs/>
          <w:color w:val="FF0000"/>
          <w:spacing w:val="20"/>
          <w:kern w:val="10"/>
          <w:sz w:val="44"/>
          <w:szCs w:val="48"/>
        </w:rPr>
      </w:pPr>
      <w:r w:rsidRPr="00971910">
        <w:rPr>
          <w:b/>
          <w:bCs/>
          <w:sz w:val="20"/>
        </w:rPr>
        <w:pict>
          <v:line id="_x0000_s1026" style="position:absolute;left:0;text-align:left;z-index:251660288" from="-9pt,16pt" to="495pt,16pt" strokecolor="red" strokeweight="1pt"/>
        </w:pict>
      </w:r>
    </w:p>
    <w:p w:rsidR="000D4B47" w:rsidRDefault="000D4B47" w:rsidP="007F6793">
      <w:pPr>
        <w:spacing w:line="560" w:lineRule="exact"/>
        <w:jc w:val="center"/>
        <w:rPr>
          <w:rFonts w:ascii="华文中宋" w:eastAsia="华文中宋" w:hAnsi="华文中宋"/>
          <w:bCs/>
          <w:color w:val="FF0000"/>
          <w:spacing w:val="20"/>
          <w:kern w:val="10"/>
          <w:sz w:val="44"/>
          <w:szCs w:val="48"/>
        </w:rPr>
      </w:pPr>
    </w:p>
    <w:p w:rsidR="00C856B5" w:rsidRDefault="007F6793" w:rsidP="007F6793">
      <w:pPr>
        <w:spacing w:line="560" w:lineRule="exact"/>
        <w:jc w:val="center"/>
        <w:rPr>
          <w:rFonts w:ascii="华文中宋" w:eastAsia="华文中宋" w:hAnsi="华文中宋"/>
          <w:bCs/>
          <w:color w:val="FF0000"/>
          <w:spacing w:val="20"/>
          <w:kern w:val="10"/>
          <w:sz w:val="44"/>
          <w:szCs w:val="48"/>
        </w:rPr>
      </w:pPr>
      <w:r>
        <w:rPr>
          <w:rFonts w:ascii="华文中宋" w:eastAsia="华文中宋" w:hAnsi="华文中宋" w:hint="eastAsia"/>
          <w:bCs/>
          <w:color w:val="FF0000"/>
          <w:spacing w:val="20"/>
          <w:kern w:val="10"/>
          <w:sz w:val="44"/>
          <w:szCs w:val="48"/>
        </w:rPr>
        <w:t>现代金融与互联网高级研修班</w:t>
      </w:r>
    </w:p>
    <w:p w:rsidR="00BA03CB" w:rsidRDefault="00BA03CB" w:rsidP="007F6793">
      <w:pPr>
        <w:spacing w:line="560" w:lineRule="exact"/>
        <w:jc w:val="center"/>
        <w:rPr>
          <w:rFonts w:ascii="华文中宋" w:eastAsia="华文中宋" w:hAnsi="华文中宋"/>
          <w:bCs/>
          <w:color w:val="FF0000"/>
          <w:spacing w:val="20"/>
          <w:kern w:val="10"/>
          <w:sz w:val="44"/>
          <w:szCs w:val="48"/>
        </w:rPr>
      </w:pPr>
    </w:p>
    <w:p w:rsidR="00C856B5" w:rsidRDefault="007F6793" w:rsidP="007F6793">
      <w:pPr>
        <w:spacing w:line="560" w:lineRule="exact"/>
        <w:jc w:val="center"/>
        <w:rPr>
          <w:rFonts w:ascii="宋体" w:hAnsi="宋体" w:cs="微软雅黑"/>
          <w:kern w:val="0"/>
          <w:sz w:val="24"/>
        </w:rPr>
      </w:pPr>
      <w:r>
        <w:rPr>
          <w:rFonts w:ascii="宋体" w:hAnsi="宋体" w:cs="微软雅黑" w:hint="eastAsia"/>
          <w:kern w:val="0"/>
          <w:sz w:val="24"/>
          <w:lang w:val="zh-CN"/>
        </w:rPr>
        <w:t>立项号：1590910022</w:t>
      </w:r>
      <w:bookmarkStart w:id="0" w:name="_GoBack"/>
      <w:bookmarkEnd w:id="0"/>
      <w:r w:rsidR="00BA03CB" w:rsidRPr="00BA03CB">
        <w:rPr>
          <w:rFonts w:ascii="华文中宋" w:eastAsia="华文中宋" w:hAnsi="华文中宋"/>
          <w:bCs/>
          <w:noProof/>
          <w:color w:val="FF0000"/>
          <w:spacing w:val="20"/>
          <w:kern w:val="10"/>
          <w:sz w:val="44"/>
          <w:szCs w:val="48"/>
        </w:rPr>
        <w:t xml:space="preserve"> </w:t>
      </w:r>
    </w:p>
    <w:p w:rsidR="007F6793" w:rsidRPr="00EF7499" w:rsidRDefault="007F6793" w:rsidP="005769EE">
      <w:pPr>
        <w:spacing w:beforeLines="50" w:line="340" w:lineRule="exact"/>
        <w:rPr>
          <w:rFonts w:ascii="黑体" w:eastAsia="黑体" w:hAnsi="黑体"/>
          <w:color w:val="FF0000"/>
          <w:sz w:val="28"/>
          <w:szCs w:val="28"/>
        </w:rPr>
      </w:pPr>
      <w:r w:rsidRPr="00EF7499">
        <w:rPr>
          <w:rFonts w:ascii="黑体" w:eastAsia="黑体" w:hAnsi="黑体" w:hint="eastAsia"/>
          <w:color w:val="FF0000"/>
          <w:sz w:val="28"/>
          <w:szCs w:val="28"/>
        </w:rPr>
        <w:t>【课程概览】</w:t>
      </w:r>
    </w:p>
    <w:p w:rsidR="007F6793" w:rsidRPr="00A94410" w:rsidRDefault="007F6793" w:rsidP="007F6793">
      <w:pPr>
        <w:pStyle w:val="2"/>
        <w:spacing w:line="276" w:lineRule="auto"/>
        <w:rPr>
          <w:rFonts w:ascii="寰蒋闆呴粦" w:hAnsi="宋体" w:cs="Times New Roman"/>
          <w:color w:val="333333"/>
          <w:szCs w:val="21"/>
          <w:shd w:val="clear" w:color="auto" w:fill="FFFFFF"/>
        </w:rPr>
      </w:pPr>
      <w:r w:rsidRPr="006828CA">
        <w:rPr>
          <w:rFonts w:ascii="寰蒋闆呴粦" w:hAnsi="宋体" w:cs="Times New Roman" w:hint="eastAsia"/>
          <w:color w:val="333333"/>
          <w:szCs w:val="21"/>
          <w:shd w:val="clear" w:color="auto" w:fill="FFFFFF"/>
        </w:rPr>
        <w:t>随着信息时代的到来，互联网的飞速发展正在深刻变革着人们的生产生活，近年来，以第三方支付、网络信贷机构、人人贷平台、云计算、大数据等为代表的互联网金融模式越发引起人们的高度关注，互联网金融以其独特的经营模式和价值创造方式，对商业银行传统金融业务形成直接冲击甚至具有替代作用。互联网金融本着“开放、平等、协作、分享”的精神往传统金融业态渗透，对人类金融模式产生根本影响。</w:t>
      </w:r>
      <w:r w:rsidRPr="006828CA">
        <w:rPr>
          <w:rFonts w:ascii="寰蒋闆呴粦" w:hAnsi="宋体" w:cs="Times New Roman" w:hint="eastAsia"/>
          <w:color w:val="333333"/>
          <w:szCs w:val="21"/>
          <w:shd w:val="clear" w:color="auto" w:fill="FFFFFF"/>
        </w:rPr>
        <w:br/>
      </w:r>
      <w:r w:rsidRPr="006828CA">
        <w:rPr>
          <w:rFonts w:ascii="寰蒋闆呴粦" w:hAnsi="宋体" w:cs="Times New Roman" w:hint="eastAsia"/>
          <w:color w:val="333333"/>
          <w:szCs w:val="21"/>
          <w:shd w:val="clear" w:color="auto" w:fill="FFFFFF"/>
        </w:rPr>
        <w:t> 据中国政府网消息，国务院</w:t>
      </w:r>
      <w:smartTag w:uri="urn:schemas-microsoft-com:office:smarttags" w:element="chsdate">
        <w:smartTagPr>
          <w:attr w:name="Year" w:val="2014"/>
          <w:attr w:name="Month" w:val="3"/>
          <w:attr w:name="Day" w:val="25"/>
          <w:attr w:name="IsLunarDate" w:val="False"/>
          <w:attr w:name="IsROCDate" w:val="False"/>
        </w:smartTagPr>
        <w:r w:rsidRPr="006828CA">
          <w:rPr>
            <w:rFonts w:ascii="寰蒋闆呴粦" w:hAnsi="宋体" w:cs="Times New Roman" w:hint="eastAsia"/>
            <w:color w:val="333333"/>
            <w:szCs w:val="21"/>
            <w:shd w:val="clear" w:color="auto" w:fill="FFFFFF"/>
          </w:rPr>
          <w:t>2014</w:t>
        </w:r>
        <w:r w:rsidRPr="006828CA">
          <w:rPr>
            <w:rFonts w:ascii="寰蒋闆呴粦" w:hAnsi="宋体" w:cs="Times New Roman" w:hint="eastAsia"/>
            <w:color w:val="333333"/>
            <w:szCs w:val="21"/>
            <w:shd w:val="clear" w:color="auto" w:fill="FFFFFF"/>
          </w:rPr>
          <w:t>年</w:t>
        </w:r>
        <w:r w:rsidRPr="006828CA">
          <w:rPr>
            <w:rFonts w:ascii="寰蒋闆呴粦" w:hAnsi="宋体" w:cs="Times New Roman" w:hint="eastAsia"/>
            <w:color w:val="333333"/>
            <w:szCs w:val="21"/>
            <w:shd w:val="clear" w:color="auto" w:fill="FFFFFF"/>
          </w:rPr>
          <w:t>3</w:t>
        </w:r>
        <w:r w:rsidRPr="006828CA">
          <w:rPr>
            <w:rFonts w:ascii="寰蒋闆呴粦" w:hAnsi="宋体" w:cs="Times New Roman" w:hint="eastAsia"/>
            <w:color w:val="333333"/>
            <w:szCs w:val="21"/>
            <w:shd w:val="clear" w:color="auto" w:fill="FFFFFF"/>
          </w:rPr>
          <w:t>月</w:t>
        </w:r>
        <w:r w:rsidRPr="006828CA">
          <w:rPr>
            <w:rFonts w:ascii="寰蒋闆呴粦" w:hAnsi="宋体" w:cs="Times New Roman" w:hint="eastAsia"/>
            <w:color w:val="333333"/>
            <w:szCs w:val="21"/>
            <w:shd w:val="clear" w:color="auto" w:fill="FFFFFF"/>
          </w:rPr>
          <w:t>25</w:t>
        </w:r>
        <w:r w:rsidRPr="006828CA">
          <w:rPr>
            <w:rFonts w:ascii="寰蒋闆呴粦" w:hAnsi="宋体" w:cs="Times New Roman" w:hint="eastAsia"/>
            <w:color w:val="333333"/>
            <w:szCs w:val="21"/>
            <w:shd w:val="clear" w:color="auto" w:fill="FFFFFF"/>
          </w:rPr>
          <w:t>日</w:t>
        </w:r>
      </w:smartTag>
      <w:r w:rsidRPr="006828CA">
        <w:rPr>
          <w:rFonts w:ascii="寰蒋闆呴粦" w:hAnsi="宋体" w:cs="Times New Roman" w:hint="eastAsia"/>
          <w:color w:val="333333"/>
          <w:szCs w:val="21"/>
          <w:shd w:val="clear" w:color="auto" w:fill="FFFFFF"/>
        </w:rPr>
        <w:t>主持召开常务会议，部署进一步促进资本市场健康发展。会议提出要促进中介机构创新发展。放宽业务准入，壮大专业机构投资者，促进互联网金融健康发展，提高证券期货服务业竞争力。</w:t>
      </w:r>
      <w:r w:rsidRPr="006828CA">
        <w:rPr>
          <w:rFonts w:ascii="寰蒋闆呴粦" w:hAnsi="宋体" w:cs="Times New Roman" w:hint="eastAsia"/>
          <w:color w:val="333333"/>
          <w:szCs w:val="21"/>
          <w:shd w:val="clear" w:color="auto" w:fill="FFFFFF"/>
        </w:rPr>
        <w:br/>
      </w:r>
      <w:r w:rsidRPr="006828CA">
        <w:rPr>
          <w:rFonts w:ascii="寰蒋闆呴粦" w:hAnsi="宋体" w:cs="Times New Roman" w:hint="eastAsia"/>
          <w:color w:val="333333"/>
          <w:szCs w:val="21"/>
          <w:shd w:val="clear" w:color="auto" w:fill="FFFFFF"/>
        </w:rPr>
        <w:t> 在这样的背景以及行业发展趋势下，互联网金融具有巨大的发展空间，</w:t>
      </w:r>
      <w:r>
        <w:rPr>
          <w:rFonts w:ascii="寰蒋闆呴粦" w:hAnsi="宋体" w:cs="Times New Roman" w:hint="eastAsia"/>
          <w:color w:val="333333"/>
          <w:szCs w:val="21"/>
          <w:shd w:val="clear" w:color="auto" w:fill="FFFFFF"/>
        </w:rPr>
        <w:t>我们</w:t>
      </w:r>
      <w:r w:rsidRPr="006828CA">
        <w:rPr>
          <w:rFonts w:ascii="寰蒋闆呴粦" w:hAnsi="宋体" w:cs="Times New Roman" w:hint="eastAsia"/>
          <w:color w:val="333333"/>
          <w:szCs w:val="21"/>
          <w:shd w:val="clear" w:color="auto" w:fill="FFFFFF"/>
        </w:rPr>
        <w:t>利</w:t>
      </w:r>
      <w:r>
        <w:rPr>
          <w:rFonts w:ascii="寰蒋闆呴粦" w:hAnsi="宋体" w:cs="Times New Roman" w:hint="eastAsia"/>
          <w:color w:val="333333"/>
          <w:szCs w:val="21"/>
          <w:shd w:val="clear" w:color="auto" w:fill="FFFFFF"/>
        </w:rPr>
        <w:t>用独特优势，开设互联网金融班，为广大优秀企业家提供前沿的互联网金融知识，前瞻的互联网金融意识，先进的互联网金融应用工具，</w:t>
      </w:r>
      <w:r w:rsidRPr="006828CA">
        <w:rPr>
          <w:rFonts w:ascii="寰蒋闆呴粦" w:hAnsi="宋体" w:cs="Times New Roman" w:hint="eastAsia"/>
          <w:color w:val="333333"/>
          <w:szCs w:val="21"/>
          <w:shd w:val="clear" w:color="auto" w:fill="FFFFFF"/>
        </w:rPr>
        <w:t>使得大家在新的历史时期跟上互联网金融发展的时代步伐，提升竞争力，发挥影响力，实现跨越式发展。</w:t>
      </w:r>
    </w:p>
    <w:p w:rsidR="007F6793" w:rsidRPr="00EF7499" w:rsidRDefault="007F6793" w:rsidP="005769EE">
      <w:pPr>
        <w:adjustRightInd w:val="0"/>
        <w:snapToGrid w:val="0"/>
        <w:spacing w:beforeLines="50" w:line="400" w:lineRule="exact"/>
        <w:rPr>
          <w:rFonts w:ascii="黑体" w:eastAsia="黑体" w:hAnsi="黑体"/>
          <w:color w:val="FF0000"/>
          <w:sz w:val="28"/>
          <w:szCs w:val="28"/>
        </w:rPr>
      </w:pPr>
      <w:r w:rsidRPr="00EF7499">
        <w:rPr>
          <w:rFonts w:ascii="黑体" w:eastAsia="黑体" w:hAnsi="黑体" w:hint="eastAsia"/>
          <w:color w:val="FF0000"/>
          <w:sz w:val="28"/>
          <w:szCs w:val="28"/>
        </w:rPr>
        <w:t>【课程特色】</w:t>
      </w:r>
    </w:p>
    <w:p w:rsidR="007F6793" w:rsidRPr="006828CA" w:rsidRDefault="007F6793" w:rsidP="007F6793">
      <w:pPr>
        <w:pStyle w:val="2"/>
        <w:numPr>
          <w:ilvl w:val="0"/>
          <w:numId w:val="1"/>
        </w:numPr>
        <w:tabs>
          <w:tab w:val="left" w:pos="420"/>
        </w:tabs>
        <w:spacing w:line="276" w:lineRule="auto"/>
        <w:ind w:firstLineChars="0"/>
        <w:rPr>
          <w:rFonts w:ascii="寰蒋闆呴粦" w:hAnsi="宋体" w:cs="Times New Roman"/>
          <w:color w:val="333333"/>
          <w:szCs w:val="21"/>
          <w:shd w:val="clear" w:color="auto" w:fill="FFFFFF"/>
        </w:rPr>
      </w:pPr>
      <w:r w:rsidRPr="006828CA">
        <w:rPr>
          <w:rFonts w:ascii="寰蒋闆呴粦" w:hAnsi="宋体" w:cs="Times New Roman" w:hint="eastAsia"/>
          <w:color w:val="333333"/>
          <w:szCs w:val="21"/>
          <w:shd w:val="clear" w:color="auto" w:fill="FFFFFF"/>
        </w:rPr>
        <w:t>引领时代</w:t>
      </w:r>
    </w:p>
    <w:p w:rsidR="007F6793" w:rsidRPr="006828CA" w:rsidRDefault="007F6793" w:rsidP="007F6793">
      <w:pPr>
        <w:pStyle w:val="2"/>
        <w:spacing w:line="276" w:lineRule="auto"/>
        <w:rPr>
          <w:rFonts w:ascii="寰蒋闆呴粦" w:hAnsi="宋体" w:cs="Times New Roman"/>
          <w:color w:val="333333"/>
          <w:szCs w:val="21"/>
          <w:shd w:val="clear" w:color="auto" w:fill="FFFFFF"/>
        </w:rPr>
      </w:pPr>
      <w:r w:rsidRPr="006828CA">
        <w:rPr>
          <w:rFonts w:ascii="寰蒋闆呴粦" w:hAnsi="宋体" w:cs="Times New Roman" w:hint="eastAsia"/>
          <w:color w:val="333333"/>
          <w:szCs w:val="21"/>
          <w:shd w:val="clear" w:color="auto" w:fill="FFFFFF"/>
        </w:rPr>
        <w:t>研判全球互联网金融趋势，应对互联网金融机会与挑战；解析互联网金融产业发展，重塑互联网金融产业新路径。</w:t>
      </w:r>
    </w:p>
    <w:p w:rsidR="007F6793" w:rsidRPr="006828CA" w:rsidRDefault="007F6793" w:rsidP="007F6793">
      <w:pPr>
        <w:pStyle w:val="2"/>
        <w:numPr>
          <w:ilvl w:val="0"/>
          <w:numId w:val="2"/>
        </w:numPr>
        <w:tabs>
          <w:tab w:val="left" w:pos="420"/>
        </w:tabs>
        <w:spacing w:line="276" w:lineRule="auto"/>
        <w:ind w:firstLineChars="0"/>
        <w:rPr>
          <w:rFonts w:ascii="寰蒋闆呴粦" w:hAnsi="宋体" w:cs="Times New Roman"/>
          <w:color w:val="333333"/>
          <w:szCs w:val="21"/>
          <w:shd w:val="clear" w:color="auto" w:fill="FFFFFF"/>
        </w:rPr>
      </w:pPr>
      <w:r w:rsidRPr="006828CA">
        <w:rPr>
          <w:rFonts w:ascii="寰蒋闆呴粦" w:hAnsi="宋体" w:cs="Times New Roman" w:hint="eastAsia"/>
          <w:color w:val="333333"/>
          <w:szCs w:val="21"/>
          <w:shd w:val="clear" w:color="auto" w:fill="FFFFFF"/>
        </w:rPr>
        <w:t>实战课堂</w:t>
      </w:r>
    </w:p>
    <w:p w:rsidR="007F6793" w:rsidRPr="006828CA" w:rsidRDefault="007F6793" w:rsidP="007F6793">
      <w:pPr>
        <w:pStyle w:val="2"/>
        <w:spacing w:line="276" w:lineRule="auto"/>
        <w:ind w:firstLineChars="0" w:firstLine="0"/>
        <w:rPr>
          <w:rFonts w:ascii="寰蒋闆呴粦" w:hAnsi="宋体" w:cs="Times New Roman"/>
          <w:color w:val="333333"/>
          <w:szCs w:val="21"/>
          <w:shd w:val="clear" w:color="auto" w:fill="FFFFFF"/>
        </w:rPr>
      </w:pPr>
      <w:r w:rsidRPr="006828CA">
        <w:rPr>
          <w:rFonts w:ascii="寰蒋闆呴粦" w:hAnsi="宋体" w:cs="Times New Roman" w:hint="eastAsia"/>
          <w:color w:val="333333"/>
          <w:szCs w:val="21"/>
          <w:shd w:val="clear" w:color="auto" w:fill="FFFFFF"/>
        </w:rPr>
        <w:t>独家解析“案例库”，将晦涩艰深的互联网金融专业知识转化为生动易懂的案例教学。</w:t>
      </w:r>
    </w:p>
    <w:p w:rsidR="007F6793" w:rsidRPr="006828CA" w:rsidRDefault="007F6793" w:rsidP="007F6793">
      <w:pPr>
        <w:pStyle w:val="2"/>
        <w:numPr>
          <w:ilvl w:val="0"/>
          <w:numId w:val="3"/>
        </w:numPr>
        <w:tabs>
          <w:tab w:val="left" w:pos="420"/>
        </w:tabs>
        <w:spacing w:line="276" w:lineRule="auto"/>
        <w:ind w:firstLineChars="0"/>
        <w:rPr>
          <w:rFonts w:ascii="寰蒋闆呴粦" w:hAnsi="宋体" w:cs="Times New Roman"/>
          <w:color w:val="333333"/>
          <w:szCs w:val="21"/>
          <w:shd w:val="clear" w:color="auto" w:fill="FFFFFF"/>
        </w:rPr>
      </w:pPr>
      <w:r w:rsidRPr="006828CA">
        <w:rPr>
          <w:rFonts w:ascii="寰蒋闆呴粦" w:hAnsi="宋体" w:cs="Times New Roman" w:hint="eastAsia"/>
          <w:color w:val="333333"/>
          <w:szCs w:val="21"/>
          <w:shd w:val="clear" w:color="auto" w:fill="FFFFFF"/>
        </w:rPr>
        <w:t>顶级师资阵容</w:t>
      </w:r>
    </w:p>
    <w:p w:rsidR="007F6793" w:rsidRPr="006828CA" w:rsidRDefault="007F6793" w:rsidP="007F6793">
      <w:pPr>
        <w:pStyle w:val="2"/>
        <w:spacing w:line="276" w:lineRule="auto"/>
        <w:ind w:firstLineChars="0" w:firstLine="0"/>
        <w:rPr>
          <w:rFonts w:ascii="寰蒋闆呴粦" w:hAnsi="宋体" w:cs="Times New Roman"/>
          <w:color w:val="333333"/>
          <w:szCs w:val="21"/>
          <w:shd w:val="clear" w:color="auto" w:fill="FFFFFF"/>
        </w:rPr>
      </w:pPr>
      <w:r w:rsidRPr="006828CA">
        <w:rPr>
          <w:rFonts w:ascii="寰蒋闆呴粦" w:hAnsi="宋体" w:cs="Times New Roman" w:hint="eastAsia"/>
          <w:color w:val="333333"/>
          <w:szCs w:val="21"/>
          <w:shd w:val="clear" w:color="auto" w:fill="FFFFFF"/>
        </w:rPr>
        <w:t>由著名教授、互联网金融业界资深专家等联袂授课，为学员构建结识互联网金融业内精英、促进事业共同发展的社交网络。</w:t>
      </w:r>
    </w:p>
    <w:p w:rsidR="007F6793" w:rsidRPr="006828CA" w:rsidRDefault="007F6793" w:rsidP="007F6793">
      <w:pPr>
        <w:pStyle w:val="2"/>
        <w:numPr>
          <w:ilvl w:val="0"/>
          <w:numId w:val="4"/>
        </w:numPr>
        <w:tabs>
          <w:tab w:val="left" w:pos="420"/>
        </w:tabs>
        <w:spacing w:line="276" w:lineRule="auto"/>
        <w:ind w:firstLineChars="0"/>
        <w:rPr>
          <w:rFonts w:ascii="寰蒋闆呴粦" w:hAnsi="宋体" w:cs="Times New Roman"/>
          <w:color w:val="333333"/>
          <w:szCs w:val="21"/>
          <w:shd w:val="clear" w:color="auto" w:fill="FFFFFF"/>
        </w:rPr>
      </w:pPr>
      <w:r w:rsidRPr="006828CA">
        <w:rPr>
          <w:rFonts w:ascii="寰蒋闆呴粦" w:hAnsi="宋体" w:cs="Times New Roman" w:hint="eastAsia"/>
          <w:color w:val="333333"/>
          <w:szCs w:val="21"/>
          <w:shd w:val="clear" w:color="auto" w:fill="FFFFFF"/>
        </w:rPr>
        <w:t>定向指导</w:t>
      </w:r>
    </w:p>
    <w:p w:rsidR="007F6793" w:rsidRPr="006828CA" w:rsidRDefault="007F6793" w:rsidP="007F6793">
      <w:pPr>
        <w:pStyle w:val="2"/>
        <w:spacing w:line="276" w:lineRule="auto"/>
        <w:rPr>
          <w:rFonts w:ascii="寰蒋闆呴粦" w:hAnsi="宋体" w:cs="Times New Roman"/>
          <w:color w:val="333333"/>
          <w:szCs w:val="21"/>
          <w:shd w:val="clear" w:color="auto" w:fill="FFFFFF"/>
        </w:rPr>
      </w:pPr>
      <w:r w:rsidRPr="006828CA">
        <w:rPr>
          <w:rFonts w:ascii="寰蒋闆呴粦" w:hAnsi="宋体" w:cs="Times New Roman" w:hint="eastAsia"/>
          <w:color w:val="333333"/>
          <w:szCs w:val="21"/>
          <w:shd w:val="clear" w:color="auto" w:fill="FFFFFF"/>
        </w:rPr>
        <w:t>针对不同行业进行专业化、个性化指导，从资金融通、支付和信息中介等各方面重新认识企业参与金融的方向，让学员最有效地实现企业的金融升级和产业优化。</w:t>
      </w:r>
    </w:p>
    <w:p w:rsidR="007F6793" w:rsidRPr="006828CA" w:rsidRDefault="007F6793" w:rsidP="007F6793">
      <w:pPr>
        <w:pStyle w:val="2"/>
        <w:numPr>
          <w:ilvl w:val="0"/>
          <w:numId w:val="5"/>
        </w:numPr>
        <w:tabs>
          <w:tab w:val="left" w:pos="420"/>
        </w:tabs>
        <w:spacing w:line="276" w:lineRule="auto"/>
        <w:ind w:firstLineChars="0"/>
        <w:rPr>
          <w:rFonts w:ascii="寰蒋闆呴粦" w:hAnsi="宋体" w:cs="Times New Roman"/>
          <w:color w:val="333333"/>
          <w:szCs w:val="21"/>
          <w:shd w:val="clear" w:color="auto" w:fill="FFFFFF"/>
        </w:rPr>
      </w:pPr>
      <w:r w:rsidRPr="006828CA">
        <w:rPr>
          <w:rFonts w:ascii="寰蒋闆呴粦" w:hAnsi="宋体" w:cs="Times New Roman" w:hint="eastAsia"/>
          <w:color w:val="333333"/>
          <w:szCs w:val="21"/>
          <w:shd w:val="clear" w:color="auto" w:fill="FFFFFF"/>
        </w:rPr>
        <w:t>创新资本对接</w:t>
      </w:r>
    </w:p>
    <w:p w:rsidR="007F6793" w:rsidRPr="006828CA" w:rsidRDefault="007F6793" w:rsidP="007F6793">
      <w:pPr>
        <w:pStyle w:val="2"/>
        <w:spacing w:line="276" w:lineRule="auto"/>
        <w:ind w:firstLineChars="0" w:firstLine="0"/>
        <w:rPr>
          <w:rFonts w:ascii="寰蒋闆呴粦" w:hAnsi="宋体" w:cs="Times New Roman"/>
          <w:color w:val="333333"/>
          <w:szCs w:val="21"/>
          <w:shd w:val="clear" w:color="auto" w:fill="FFFFFF"/>
        </w:rPr>
      </w:pPr>
      <w:r w:rsidRPr="006828CA">
        <w:rPr>
          <w:rFonts w:ascii="寰蒋闆呴粦" w:hAnsi="宋体" w:cs="Times New Roman" w:hint="eastAsia"/>
          <w:color w:val="333333"/>
          <w:szCs w:val="21"/>
          <w:shd w:val="clear" w:color="auto" w:fill="FFFFFF"/>
        </w:rPr>
        <w:t>全方位互动、多角度对接，基于中心已有的几万名企业家资源，通过学员与学员之间、学员与学校之间的深入互动、资源共享，实现高附加值、高技术门槛的创新型资本对接。</w:t>
      </w:r>
    </w:p>
    <w:p w:rsidR="007F6793" w:rsidRPr="006828CA" w:rsidRDefault="007F6793" w:rsidP="007F6793">
      <w:pPr>
        <w:pStyle w:val="2"/>
        <w:numPr>
          <w:ilvl w:val="0"/>
          <w:numId w:val="6"/>
        </w:numPr>
        <w:tabs>
          <w:tab w:val="left" w:pos="420"/>
        </w:tabs>
        <w:spacing w:line="276" w:lineRule="auto"/>
        <w:ind w:firstLineChars="0"/>
        <w:rPr>
          <w:rFonts w:ascii="寰蒋闆呴粦" w:hAnsi="宋体" w:cs="Times New Roman"/>
          <w:color w:val="333333"/>
          <w:szCs w:val="21"/>
          <w:shd w:val="clear" w:color="auto" w:fill="FFFFFF"/>
        </w:rPr>
      </w:pPr>
      <w:r w:rsidRPr="006828CA">
        <w:rPr>
          <w:rFonts w:ascii="寰蒋闆呴粦" w:hAnsi="宋体" w:cs="Times New Roman" w:hint="eastAsia"/>
          <w:color w:val="333333"/>
          <w:szCs w:val="21"/>
          <w:shd w:val="clear" w:color="auto" w:fill="FFFFFF"/>
        </w:rPr>
        <w:t>高端论坛</w:t>
      </w:r>
    </w:p>
    <w:p w:rsidR="007F6793" w:rsidRPr="006828CA" w:rsidRDefault="007F6793" w:rsidP="007F6793">
      <w:pPr>
        <w:pStyle w:val="2"/>
        <w:spacing w:line="276" w:lineRule="auto"/>
        <w:ind w:firstLineChars="0" w:firstLine="0"/>
        <w:rPr>
          <w:rFonts w:ascii="寰蒋闆呴粦" w:hAnsi="宋体" w:cs="Times New Roman"/>
          <w:color w:val="333333"/>
          <w:szCs w:val="21"/>
          <w:shd w:val="clear" w:color="auto" w:fill="FFFFFF"/>
        </w:rPr>
      </w:pPr>
      <w:r w:rsidRPr="006828CA">
        <w:rPr>
          <w:rFonts w:ascii="寰蒋闆呴粦" w:hAnsi="宋体" w:cs="Times New Roman" w:hint="eastAsia"/>
          <w:color w:val="333333"/>
          <w:szCs w:val="21"/>
          <w:shd w:val="clear" w:color="auto" w:fill="FFFFFF"/>
        </w:rPr>
        <w:t>互联网金融领域前沿专家学者、互联网巨头分享热点、把脉发展方向；与管理、国学、金融、地产等万</w:t>
      </w:r>
      <w:r>
        <w:rPr>
          <w:rFonts w:ascii="寰蒋闆呴粦" w:hAnsi="宋体" w:cs="Times New Roman" w:hint="eastAsia"/>
          <w:color w:val="333333"/>
          <w:szCs w:val="21"/>
          <w:shd w:val="clear" w:color="auto" w:fill="FFFFFF"/>
        </w:rPr>
        <w:t>名企业家同台交流</w:t>
      </w:r>
      <w:r w:rsidRPr="006828CA">
        <w:rPr>
          <w:rFonts w:ascii="寰蒋闆呴粦" w:hAnsi="宋体" w:cs="Times New Roman" w:hint="eastAsia"/>
          <w:color w:val="333333"/>
          <w:szCs w:val="21"/>
          <w:shd w:val="clear" w:color="auto" w:fill="FFFFFF"/>
        </w:rPr>
        <w:t>。</w:t>
      </w:r>
    </w:p>
    <w:p w:rsidR="007F6793" w:rsidRDefault="007F6793" w:rsidP="007F6793">
      <w:pPr>
        <w:pStyle w:val="2"/>
        <w:spacing w:line="276" w:lineRule="auto"/>
        <w:ind w:firstLineChars="0" w:firstLine="0"/>
        <w:rPr>
          <w:rFonts w:ascii="寰蒋闆呴粦" w:hAnsi="宋体" w:cs="Times New Roman"/>
          <w:color w:val="333333"/>
          <w:szCs w:val="21"/>
          <w:shd w:val="clear" w:color="auto" w:fill="FFFFFF"/>
        </w:rPr>
      </w:pPr>
    </w:p>
    <w:p w:rsidR="007F6793" w:rsidRDefault="007F6793" w:rsidP="007F6793">
      <w:pPr>
        <w:pStyle w:val="2"/>
        <w:spacing w:line="276" w:lineRule="auto"/>
        <w:ind w:firstLineChars="0" w:firstLine="0"/>
        <w:rPr>
          <w:rFonts w:ascii="寰蒋闆呴粦" w:hAnsi="宋体" w:cs="Times New Roman"/>
          <w:color w:val="333333"/>
          <w:szCs w:val="21"/>
          <w:shd w:val="clear" w:color="auto" w:fill="FFFFFF"/>
        </w:rPr>
      </w:pPr>
    </w:p>
    <w:p w:rsidR="007F6793" w:rsidRDefault="007F6793" w:rsidP="007F6793">
      <w:pPr>
        <w:pStyle w:val="2"/>
        <w:spacing w:line="276" w:lineRule="auto"/>
        <w:ind w:firstLineChars="0" w:firstLine="0"/>
        <w:rPr>
          <w:rFonts w:ascii="寰蒋闆呴粦" w:hAnsi="宋体" w:cs="Times New Roman"/>
          <w:color w:val="333333"/>
          <w:szCs w:val="21"/>
          <w:shd w:val="clear" w:color="auto" w:fill="FFFFFF"/>
        </w:rPr>
      </w:pPr>
    </w:p>
    <w:p w:rsidR="007F6793" w:rsidRPr="00F84EC9" w:rsidRDefault="007F6793" w:rsidP="007F6793">
      <w:pPr>
        <w:pStyle w:val="2"/>
        <w:spacing w:line="276" w:lineRule="auto"/>
        <w:ind w:firstLineChars="0" w:firstLine="0"/>
        <w:rPr>
          <w:rFonts w:ascii="寰蒋闆呴粦" w:hAnsi="宋体" w:cs="Times New Roman"/>
          <w:color w:val="333333"/>
          <w:szCs w:val="21"/>
          <w:shd w:val="clear" w:color="auto" w:fill="FFFFFF"/>
        </w:rPr>
      </w:pPr>
      <w:r w:rsidRPr="00EF7499">
        <w:rPr>
          <w:rFonts w:ascii="黑体" w:eastAsia="黑体" w:hAnsi="黑体" w:hint="eastAsia"/>
          <w:color w:val="FF0000"/>
          <w:sz w:val="28"/>
          <w:szCs w:val="28"/>
        </w:rPr>
        <w:t>【班级管理】</w:t>
      </w:r>
    </w:p>
    <w:p w:rsidR="007F6793" w:rsidRDefault="007F6793" w:rsidP="007F6793">
      <w:pPr>
        <w:widowControl/>
        <w:spacing w:line="276" w:lineRule="auto"/>
        <w:ind w:left="-60"/>
        <w:jc w:val="left"/>
        <w:rPr>
          <w:color w:val="262626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开学典礼：</w:t>
      </w:r>
      <w:r>
        <w:rPr>
          <w:color w:val="262626"/>
          <w:szCs w:val="21"/>
        </w:rPr>
        <w:t>迎新盛</w:t>
      </w:r>
      <w:r>
        <w:rPr>
          <w:rFonts w:hint="eastAsia"/>
          <w:color w:val="262626"/>
          <w:szCs w:val="21"/>
        </w:rPr>
        <w:t>会</w:t>
      </w:r>
    </w:p>
    <w:p w:rsidR="007F6793" w:rsidRDefault="007F6793" w:rsidP="007F6793">
      <w:pPr>
        <w:widowControl/>
        <w:spacing w:line="276" w:lineRule="auto"/>
        <w:ind w:left="-60"/>
        <w:jc w:val="left"/>
        <w:rPr>
          <w:color w:val="262626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破冰之旅：</w:t>
      </w:r>
      <w:r>
        <w:rPr>
          <w:color w:val="262626"/>
          <w:szCs w:val="21"/>
        </w:rPr>
        <w:t>室内外专业拓展训练</w:t>
      </w:r>
    </w:p>
    <w:p w:rsidR="007F6793" w:rsidRDefault="007F6793" w:rsidP="007F6793">
      <w:pPr>
        <w:widowControl/>
        <w:spacing w:line="276" w:lineRule="auto"/>
        <w:ind w:left="-60"/>
        <w:jc w:val="left"/>
        <w:rPr>
          <w:color w:val="262626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班级建设：</w:t>
      </w:r>
      <w:r>
        <w:rPr>
          <w:color w:val="262626"/>
          <w:szCs w:val="21"/>
        </w:rPr>
        <w:t>成立班委会，讨论班级章程，组织集体活动</w:t>
      </w:r>
    </w:p>
    <w:p w:rsidR="007F6793" w:rsidRDefault="007F6793" w:rsidP="007F6793">
      <w:pPr>
        <w:widowControl/>
        <w:spacing w:line="276" w:lineRule="auto"/>
        <w:ind w:left="-6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主题沙龙：</w:t>
      </w:r>
      <w:r>
        <w:rPr>
          <w:color w:val="262626"/>
          <w:szCs w:val="21"/>
        </w:rPr>
        <w:t>不定期组织</w:t>
      </w:r>
      <w:r>
        <w:rPr>
          <w:color w:val="262626"/>
          <w:szCs w:val="21"/>
        </w:rPr>
        <w:t>"</w:t>
      </w:r>
      <w:r>
        <w:rPr>
          <w:color w:val="262626"/>
          <w:szCs w:val="21"/>
        </w:rPr>
        <w:t>经验分享和项目推介</w:t>
      </w:r>
      <w:r>
        <w:rPr>
          <w:color w:val="262626"/>
          <w:szCs w:val="21"/>
        </w:rPr>
        <w:t>"</w:t>
      </w:r>
      <w:r>
        <w:rPr>
          <w:color w:val="262626"/>
          <w:szCs w:val="21"/>
        </w:rPr>
        <w:t>主题沙龙</w:t>
      </w:r>
    </w:p>
    <w:p w:rsidR="007F6793" w:rsidRDefault="007F6793" w:rsidP="007F6793">
      <w:pPr>
        <w:widowControl/>
        <w:spacing w:line="276" w:lineRule="auto"/>
        <w:ind w:left="-6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企业参访：</w:t>
      </w:r>
      <w:r>
        <w:rPr>
          <w:color w:val="262626"/>
          <w:szCs w:val="21"/>
        </w:rPr>
        <w:t>组织参访业内优秀机构及学员企业，吸取成功经验</w:t>
      </w:r>
    </w:p>
    <w:p w:rsidR="007F6793" w:rsidRDefault="007F6793" w:rsidP="007F6793">
      <w:pPr>
        <w:widowControl/>
        <w:spacing w:line="276" w:lineRule="auto"/>
        <w:ind w:left="-60"/>
        <w:jc w:val="left"/>
        <w:rPr>
          <w:color w:val="262626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结业典礼：</w:t>
      </w:r>
      <w:r>
        <w:rPr>
          <w:color w:val="262626"/>
          <w:szCs w:val="21"/>
        </w:rPr>
        <w:t>颁发证书，合影留念，欢送晚宴、纪念光盘、同学纪念册</w:t>
      </w:r>
    </w:p>
    <w:p w:rsidR="007F6793" w:rsidRPr="00837327" w:rsidRDefault="007F6793" w:rsidP="007F6793">
      <w:pPr>
        <w:widowControl/>
        <w:spacing w:line="276" w:lineRule="auto"/>
        <w:ind w:left="-60"/>
        <w:jc w:val="left"/>
        <w:rPr>
          <w:rFonts w:ascii="宋体" w:hAnsi="宋体" w:cs="宋体"/>
          <w:kern w:val="0"/>
          <w:szCs w:val="21"/>
        </w:rPr>
      </w:pPr>
      <w:r w:rsidRPr="00EF7499">
        <w:rPr>
          <w:rFonts w:ascii="黑体" w:eastAsia="黑体" w:hAnsi="黑体" w:hint="eastAsia"/>
          <w:color w:val="FF0000"/>
          <w:sz w:val="28"/>
          <w:szCs w:val="28"/>
        </w:rPr>
        <w:t xml:space="preserve">【学习对象】  </w:t>
      </w:r>
    </w:p>
    <w:p w:rsidR="007F6793" w:rsidRPr="00557A54" w:rsidRDefault="007F6793" w:rsidP="007F6793">
      <w:pPr>
        <w:spacing w:line="276" w:lineRule="auto"/>
        <w:jc w:val="left"/>
        <w:rPr>
          <w:color w:val="262626"/>
          <w:szCs w:val="21"/>
        </w:rPr>
      </w:pPr>
      <w:r w:rsidRPr="00557A54">
        <w:rPr>
          <w:color w:val="262626"/>
          <w:szCs w:val="21"/>
        </w:rPr>
        <w:t>企业董事长、总经理、投融资项目负责人及财务总监等；</w:t>
      </w:r>
    </w:p>
    <w:p w:rsidR="007F6793" w:rsidRPr="00557A54" w:rsidRDefault="007F6793" w:rsidP="007F6793">
      <w:pPr>
        <w:spacing w:line="276" w:lineRule="auto"/>
        <w:jc w:val="left"/>
        <w:rPr>
          <w:color w:val="262626"/>
          <w:szCs w:val="21"/>
        </w:rPr>
      </w:pPr>
      <w:r w:rsidRPr="00557A54">
        <w:rPr>
          <w:color w:val="262626"/>
          <w:szCs w:val="21"/>
        </w:rPr>
        <w:t>上市公司、银行、保险、期货及律师事务所等高级管理人员；</w:t>
      </w:r>
    </w:p>
    <w:p w:rsidR="007F6793" w:rsidRPr="00557A54" w:rsidRDefault="007F6793" w:rsidP="007F6793">
      <w:pPr>
        <w:spacing w:line="276" w:lineRule="auto"/>
        <w:jc w:val="left"/>
        <w:rPr>
          <w:color w:val="262626"/>
          <w:szCs w:val="21"/>
        </w:rPr>
      </w:pPr>
      <w:r w:rsidRPr="00557A54">
        <w:rPr>
          <w:color w:val="262626"/>
          <w:szCs w:val="21"/>
        </w:rPr>
        <w:t>有优质项目需要对接资本市场的企业家</w:t>
      </w:r>
    </w:p>
    <w:p w:rsidR="007F6793" w:rsidRDefault="007F6793" w:rsidP="007F6793">
      <w:pPr>
        <w:spacing w:line="276" w:lineRule="auto"/>
        <w:jc w:val="left"/>
        <w:rPr>
          <w:color w:val="262626"/>
          <w:szCs w:val="21"/>
        </w:rPr>
      </w:pPr>
      <w:r w:rsidRPr="00557A54">
        <w:rPr>
          <w:color w:val="262626"/>
          <w:szCs w:val="21"/>
        </w:rPr>
        <w:t>对互联网金融行业感兴趣的企业家、投资家以及媒体、法律、财务等</w:t>
      </w:r>
      <w:r w:rsidRPr="00557A54">
        <w:rPr>
          <w:rFonts w:hint="eastAsia"/>
          <w:color w:val="262626"/>
          <w:szCs w:val="21"/>
        </w:rPr>
        <w:t>各界</w:t>
      </w:r>
      <w:r w:rsidRPr="00557A54">
        <w:rPr>
          <w:color w:val="262626"/>
          <w:szCs w:val="21"/>
        </w:rPr>
        <w:t>人士</w:t>
      </w:r>
    </w:p>
    <w:p w:rsidR="007F6793" w:rsidRPr="00505CF6" w:rsidRDefault="007F6793" w:rsidP="007F6793">
      <w:pPr>
        <w:spacing w:line="320" w:lineRule="exact"/>
        <w:rPr>
          <w:rFonts w:ascii="simsun" w:hAnsi="simsun" w:hint="eastAsia"/>
          <w:sz w:val="24"/>
        </w:rPr>
      </w:pPr>
      <w:r w:rsidRPr="00921D9E">
        <w:rPr>
          <w:rFonts w:ascii="simsun" w:hAnsi="simsun" w:hint="eastAsia"/>
          <w:sz w:val="24"/>
        </w:rPr>
        <w:t>注：不招收党政机关、国有企业、事业单位领导干部等学员入学</w:t>
      </w:r>
    </w:p>
    <w:p w:rsidR="007F6793" w:rsidRPr="00557A54" w:rsidRDefault="007F6793" w:rsidP="007F6793">
      <w:pPr>
        <w:widowControl/>
        <w:spacing w:line="276" w:lineRule="auto"/>
        <w:ind w:left="-60"/>
        <w:jc w:val="left"/>
        <w:rPr>
          <w:rFonts w:ascii="黑体" w:eastAsia="黑体" w:hAnsi="黑体"/>
          <w:color w:val="FF0000"/>
          <w:sz w:val="28"/>
          <w:szCs w:val="28"/>
        </w:rPr>
      </w:pPr>
      <w:r w:rsidRPr="00557A54">
        <w:rPr>
          <w:rFonts w:ascii="黑体" w:eastAsia="黑体" w:hAnsi="黑体" w:hint="eastAsia"/>
          <w:color w:val="FF0000"/>
          <w:sz w:val="28"/>
          <w:szCs w:val="28"/>
        </w:rPr>
        <w:t>【学    制】</w:t>
      </w:r>
    </w:p>
    <w:p w:rsidR="007F6793" w:rsidRDefault="007F6793" w:rsidP="007F6793">
      <w:pPr>
        <w:spacing w:line="276" w:lineRule="auto"/>
        <w:jc w:val="left"/>
        <w:rPr>
          <w:color w:val="262626"/>
          <w:szCs w:val="21"/>
        </w:rPr>
      </w:pPr>
      <w:r>
        <w:rPr>
          <w:rFonts w:hint="eastAsia"/>
          <w:color w:val="262626"/>
          <w:szCs w:val="21"/>
        </w:rPr>
        <w:t>学制一年，共</w:t>
      </w:r>
      <w:r w:rsidR="004D1FEF">
        <w:rPr>
          <w:rFonts w:hint="eastAsia"/>
          <w:color w:val="262626"/>
          <w:szCs w:val="21"/>
        </w:rPr>
        <w:t>6</w:t>
      </w:r>
      <w:r>
        <w:rPr>
          <w:rFonts w:hint="eastAsia"/>
          <w:color w:val="262626"/>
          <w:szCs w:val="21"/>
        </w:rPr>
        <w:t>次。选修课程自选参加。每</w:t>
      </w:r>
      <w:r>
        <w:rPr>
          <w:rFonts w:hint="eastAsia"/>
          <w:color w:val="262626"/>
          <w:szCs w:val="21"/>
        </w:rPr>
        <w:t>2</w:t>
      </w:r>
      <w:r>
        <w:rPr>
          <w:rFonts w:hint="eastAsia"/>
          <w:color w:val="262626"/>
          <w:szCs w:val="21"/>
        </w:rPr>
        <w:t>个月集中学习一次，每次集中学习</w:t>
      </w:r>
      <w:r>
        <w:rPr>
          <w:rFonts w:hint="eastAsia"/>
          <w:color w:val="262626"/>
          <w:szCs w:val="21"/>
        </w:rPr>
        <w:t>3</w:t>
      </w:r>
      <w:r>
        <w:rPr>
          <w:rFonts w:hint="eastAsia"/>
          <w:color w:val="262626"/>
          <w:szCs w:val="21"/>
        </w:rPr>
        <w:t>天。</w:t>
      </w:r>
    </w:p>
    <w:p w:rsidR="007F6793" w:rsidRPr="00F84EC9" w:rsidRDefault="007F6793" w:rsidP="007F6793">
      <w:pPr>
        <w:widowControl/>
        <w:spacing w:line="276" w:lineRule="auto"/>
        <w:ind w:left="-60"/>
        <w:jc w:val="left"/>
        <w:rPr>
          <w:rFonts w:ascii="黑体" w:eastAsia="黑体" w:hAnsi="黑体"/>
          <w:color w:val="FF0000"/>
          <w:sz w:val="28"/>
          <w:szCs w:val="28"/>
        </w:rPr>
      </w:pPr>
      <w:r w:rsidRPr="00557A54">
        <w:rPr>
          <w:rFonts w:ascii="黑体" w:eastAsia="黑体" w:hAnsi="黑体" w:hint="eastAsia"/>
          <w:color w:val="FF0000"/>
          <w:sz w:val="28"/>
          <w:szCs w:val="28"/>
        </w:rPr>
        <w:t>【学习地点】</w:t>
      </w:r>
      <w:r w:rsidRPr="00837327">
        <w:rPr>
          <w:rFonts w:hint="eastAsia"/>
          <w:color w:val="262626"/>
          <w:szCs w:val="21"/>
        </w:rPr>
        <w:t>清华大学</w:t>
      </w:r>
    </w:p>
    <w:p w:rsidR="007F6793" w:rsidRPr="00557A54" w:rsidRDefault="007F6793" w:rsidP="007F6793">
      <w:pPr>
        <w:widowControl/>
        <w:spacing w:line="276" w:lineRule="auto"/>
        <w:ind w:left="-60"/>
        <w:jc w:val="left"/>
        <w:rPr>
          <w:rFonts w:ascii="黑体" w:eastAsia="黑体" w:hAnsi="黑体"/>
          <w:color w:val="FF0000"/>
          <w:sz w:val="28"/>
          <w:szCs w:val="28"/>
        </w:rPr>
      </w:pPr>
      <w:r w:rsidRPr="00557A54">
        <w:rPr>
          <w:rFonts w:ascii="黑体" w:eastAsia="黑体" w:hAnsi="黑体" w:hint="eastAsia"/>
          <w:color w:val="FF0000"/>
          <w:sz w:val="28"/>
          <w:szCs w:val="28"/>
        </w:rPr>
        <w:t>【学费标准】</w:t>
      </w:r>
    </w:p>
    <w:p w:rsidR="007F6793" w:rsidRDefault="007F6793" w:rsidP="007F6793">
      <w:pPr>
        <w:spacing w:line="276" w:lineRule="auto"/>
        <w:jc w:val="left"/>
        <w:rPr>
          <w:color w:val="262626"/>
          <w:szCs w:val="21"/>
        </w:rPr>
      </w:pPr>
      <w:r>
        <w:rPr>
          <w:rFonts w:hint="eastAsia"/>
          <w:color w:val="262626"/>
          <w:szCs w:val="21"/>
        </w:rPr>
        <w:t>人民币</w:t>
      </w:r>
      <w:r>
        <w:rPr>
          <w:rFonts w:hint="eastAsia"/>
          <w:color w:val="262626"/>
          <w:szCs w:val="21"/>
        </w:rPr>
        <w:t>68000</w:t>
      </w:r>
      <w:r>
        <w:rPr>
          <w:rFonts w:hint="eastAsia"/>
          <w:color w:val="262626"/>
          <w:szCs w:val="21"/>
        </w:rPr>
        <w:t>元</w:t>
      </w:r>
      <w:r>
        <w:rPr>
          <w:rFonts w:hint="eastAsia"/>
          <w:color w:val="262626"/>
          <w:szCs w:val="21"/>
        </w:rPr>
        <w:t>/</w:t>
      </w:r>
      <w:r>
        <w:rPr>
          <w:rFonts w:hint="eastAsia"/>
          <w:color w:val="262626"/>
          <w:szCs w:val="21"/>
        </w:rPr>
        <w:t>人（</w:t>
      </w:r>
      <w:r>
        <w:rPr>
          <w:color w:val="262626"/>
          <w:szCs w:val="21"/>
        </w:rPr>
        <w:t>含</w:t>
      </w:r>
      <w:r>
        <w:rPr>
          <w:rFonts w:hint="eastAsia"/>
          <w:color w:val="262626"/>
          <w:szCs w:val="21"/>
        </w:rPr>
        <w:t>培训费</w:t>
      </w:r>
      <w:r>
        <w:rPr>
          <w:color w:val="262626"/>
          <w:szCs w:val="21"/>
        </w:rPr>
        <w:t>、资料费</w:t>
      </w:r>
      <w:r>
        <w:rPr>
          <w:rFonts w:hint="eastAsia"/>
          <w:color w:val="262626"/>
          <w:szCs w:val="21"/>
        </w:rPr>
        <w:t>、学习用品费；不含学习期间交通、</w:t>
      </w:r>
      <w:r>
        <w:rPr>
          <w:color w:val="262626"/>
          <w:szCs w:val="21"/>
        </w:rPr>
        <w:t>食宿费用</w:t>
      </w:r>
      <w:r>
        <w:rPr>
          <w:rFonts w:hint="eastAsia"/>
          <w:color w:val="262626"/>
          <w:szCs w:val="21"/>
        </w:rPr>
        <w:t>）</w:t>
      </w:r>
    </w:p>
    <w:p w:rsidR="007F6793" w:rsidRPr="00EF7499" w:rsidRDefault="007F6793" w:rsidP="005769EE">
      <w:pPr>
        <w:adjustRightInd w:val="0"/>
        <w:snapToGrid w:val="0"/>
        <w:spacing w:beforeLines="50" w:line="276" w:lineRule="auto"/>
        <w:rPr>
          <w:rFonts w:ascii="黑体" w:eastAsia="黑体" w:hAnsi="黑体"/>
          <w:color w:val="FF0000"/>
          <w:sz w:val="28"/>
          <w:szCs w:val="28"/>
        </w:rPr>
      </w:pPr>
      <w:r w:rsidRPr="00EF7499">
        <w:rPr>
          <w:rFonts w:ascii="黑体" w:eastAsia="黑体" w:hAnsi="黑体" w:hint="eastAsia"/>
          <w:color w:val="FF0000"/>
          <w:sz w:val="28"/>
          <w:szCs w:val="28"/>
        </w:rPr>
        <w:t>【</w:t>
      </w:r>
      <w:r w:rsidRPr="00EF7499">
        <w:rPr>
          <w:rFonts w:ascii="黑体" w:eastAsia="黑体" w:hint="eastAsia"/>
          <w:color w:val="FF0000"/>
          <w:sz w:val="28"/>
          <w:szCs w:val="28"/>
        </w:rPr>
        <w:t>证    书</w:t>
      </w:r>
      <w:r w:rsidRPr="00EF7499">
        <w:rPr>
          <w:rFonts w:ascii="黑体" w:eastAsia="黑体" w:hAnsi="黑体" w:hint="eastAsia"/>
          <w:color w:val="FF0000"/>
          <w:sz w:val="28"/>
          <w:szCs w:val="28"/>
        </w:rPr>
        <w:t>】</w:t>
      </w:r>
    </w:p>
    <w:p w:rsidR="007F6793" w:rsidRDefault="007F6793" w:rsidP="007F6793">
      <w:pPr>
        <w:spacing w:line="276" w:lineRule="auto"/>
        <w:jc w:val="left"/>
        <w:rPr>
          <w:rFonts w:ascii="宋体" w:hAnsi="宋体"/>
          <w:szCs w:val="21"/>
        </w:rPr>
      </w:pPr>
      <w:r w:rsidRPr="00EF7499">
        <w:rPr>
          <w:rFonts w:hint="eastAsia"/>
          <w:color w:val="262626"/>
          <w:szCs w:val="21"/>
        </w:rPr>
        <w:t>学完全部课程并考核合格后，由清华大学教育培训管理处统一颁发由河北清华发展研究院主办的“</w:t>
      </w:r>
      <w:r w:rsidRPr="00674FE9">
        <w:rPr>
          <w:rFonts w:hint="eastAsia"/>
          <w:color w:val="262626"/>
          <w:szCs w:val="21"/>
        </w:rPr>
        <w:t>现代金融与互联网总裁高级研修班</w:t>
      </w:r>
      <w:r w:rsidRPr="00EF7499">
        <w:rPr>
          <w:rFonts w:hint="eastAsia"/>
          <w:color w:val="262626"/>
          <w:szCs w:val="21"/>
        </w:rPr>
        <w:t>”结业证书，加盖“清华大学教育培训证书专用章”，证书号可登录清华大学教育培训与认证网站查询，网址</w:t>
      </w:r>
      <w:hyperlink r:id="rId8" w:history="1">
        <w:r>
          <w:rPr>
            <w:rStyle w:val="a6"/>
            <w:rFonts w:ascii="宋体" w:hAnsi="宋体" w:hint="eastAsia"/>
          </w:rPr>
          <w:t>http://thtm.tsinghua.edu.cn</w:t>
        </w:r>
      </w:hyperlink>
    </w:p>
    <w:p w:rsidR="007F6793" w:rsidRPr="00837327" w:rsidRDefault="007F6793" w:rsidP="005769EE">
      <w:pPr>
        <w:adjustRightInd w:val="0"/>
        <w:snapToGrid w:val="0"/>
        <w:spacing w:beforeLines="50" w:line="276" w:lineRule="auto"/>
        <w:rPr>
          <w:rFonts w:ascii="黑体" w:eastAsia="黑体" w:hAnsi="黑体"/>
          <w:color w:val="FF0000"/>
          <w:sz w:val="28"/>
          <w:szCs w:val="28"/>
        </w:rPr>
      </w:pPr>
      <w:r w:rsidRPr="00837327">
        <w:rPr>
          <w:rFonts w:ascii="黑体" w:eastAsia="黑体" w:hAnsi="黑体" w:hint="eastAsia"/>
          <w:color w:val="FF0000"/>
          <w:sz w:val="28"/>
          <w:szCs w:val="28"/>
        </w:rPr>
        <w:t>【报名及交费方式】</w:t>
      </w:r>
    </w:p>
    <w:p w:rsidR="007F6793" w:rsidRDefault="007F6793" w:rsidP="007F6793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账户名称：清华大学</w:t>
      </w:r>
    </w:p>
    <w:p w:rsidR="007F6793" w:rsidRDefault="007F6793" w:rsidP="007F6793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帐 号：0200004509089131550</w:t>
      </w:r>
    </w:p>
    <w:p w:rsidR="007F6793" w:rsidRDefault="007F6793" w:rsidP="007F6793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开户行名称：工行北京分行海淀西区支行</w:t>
      </w:r>
    </w:p>
    <w:p w:rsidR="007F6793" w:rsidRPr="00557A54" w:rsidRDefault="007F6793" w:rsidP="007F6793">
      <w:pPr>
        <w:spacing w:line="276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汇款用途：</w:t>
      </w:r>
      <w:r w:rsidRPr="003F4E67">
        <w:rPr>
          <w:rFonts w:ascii="宋体" w:hAnsi="宋体" w:hint="eastAsia"/>
          <w:b/>
          <w:szCs w:val="21"/>
        </w:rPr>
        <w:t>立项</w:t>
      </w:r>
      <w:r w:rsidRPr="003F4E67">
        <w:rPr>
          <w:rFonts w:ascii="宋体" w:hAnsi="宋体"/>
          <w:b/>
          <w:szCs w:val="21"/>
        </w:rPr>
        <w:t>号1590910022</w:t>
      </w:r>
      <w:r>
        <w:rPr>
          <w:rFonts w:ascii="宋体" w:hAnsi="宋体" w:hint="eastAsia"/>
          <w:szCs w:val="21"/>
        </w:rPr>
        <w:t>现代金融与互联网高级研修班（909）</w:t>
      </w:r>
    </w:p>
    <w:p w:rsidR="007F6793" w:rsidRPr="00B06452" w:rsidRDefault="007F6793" w:rsidP="005769EE">
      <w:pPr>
        <w:adjustRightInd w:val="0"/>
        <w:snapToGrid w:val="0"/>
        <w:spacing w:afterLines="50" w:line="300" w:lineRule="auto"/>
        <w:ind w:leftChars="-1" w:left="-2"/>
        <w:jc w:val="left"/>
        <w:rPr>
          <w:rFonts w:ascii="宋体" w:hAnsi="宋体"/>
          <w:color w:val="333333"/>
          <w:szCs w:val="21"/>
          <w:shd w:val="clear" w:color="auto" w:fill="FFFFFF"/>
        </w:rPr>
      </w:pPr>
      <w:r w:rsidRPr="00EF7499">
        <w:rPr>
          <w:rFonts w:ascii="黑体" w:eastAsia="黑体" w:hAnsi="黑体" w:hint="eastAsia"/>
          <w:color w:val="FF0000"/>
          <w:sz w:val="28"/>
          <w:szCs w:val="28"/>
        </w:rPr>
        <w:t>【</w:t>
      </w:r>
      <w:r w:rsidRPr="00EF7499">
        <w:rPr>
          <w:rFonts w:ascii="黑体" w:eastAsia="黑体" w:hint="eastAsia"/>
          <w:color w:val="FF0000"/>
          <w:sz w:val="28"/>
          <w:szCs w:val="28"/>
        </w:rPr>
        <w:t>课程设置</w:t>
      </w:r>
      <w:r w:rsidRPr="00EF7499">
        <w:rPr>
          <w:rFonts w:ascii="黑体" w:eastAsia="黑体" w:hAnsi="黑体" w:hint="eastAsia"/>
          <w:color w:val="FF0000"/>
          <w:sz w:val="28"/>
          <w:szCs w:val="28"/>
        </w:rPr>
        <w:t>】</w:t>
      </w:r>
      <w:r>
        <w:rPr>
          <w:rFonts w:ascii="宋体" w:hAnsi="宋体"/>
          <w:color w:val="333333"/>
          <w:szCs w:val="21"/>
          <w:shd w:val="clear" w:color="auto" w:fill="FFFFFF"/>
        </w:rPr>
        <w:t>本课程采用紧凑式课时教学，每</w:t>
      </w:r>
      <w:r>
        <w:rPr>
          <w:rFonts w:ascii="宋体" w:hAnsi="宋体" w:hint="eastAsia"/>
          <w:color w:val="333333"/>
          <w:szCs w:val="21"/>
          <w:shd w:val="clear" w:color="auto" w:fill="FFFFFF"/>
        </w:rPr>
        <w:t>两</w:t>
      </w:r>
      <w:r>
        <w:rPr>
          <w:rFonts w:ascii="宋体" w:hAnsi="宋体"/>
          <w:color w:val="333333"/>
          <w:szCs w:val="21"/>
          <w:shd w:val="clear" w:color="auto" w:fill="FFFFFF"/>
        </w:rPr>
        <w:t>个月集中</w:t>
      </w:r>
      <w:r>
        <w:rPr>
          <w:rFonts w:ascii="宋体" w:hAnsi="宋体" w:hint="eastAsia"/>
          <w:color w:val="333333"/>
          <w:szCs w:val="21"/>
          <w:shd w:val="clear" w:color="auto" w:fill="FFFFFF"/>
        </w:rPr>
        <w:t>3-4</w:t>
      </w:r>
      <w:r>
        <w:rPr>
          <w:rFonts w:ascii="宋体" w:hAnsi="宋体"/>
          <w:color w:val="333333"/>
          <w:szCs w:val="21"/>
          <w:shd w:val="clear" w:color="auto" w:fill="FFFFFF"/>
        </w:rPr>
        <w:t>天授课，让学员在短时间内系统掌握知识要领并学以致用。注重交流与经验分享，通过学习沙龙、经验交流会等形式让学员碰撞智慧、分享经验。</w:t>
      </w:r>
    </w:p>
    <w:tbl>
      <w:tblPr>
        <w:tblW w:w="0" w:type="auto"/>
        <w:tblCellSpacing w:w="7" w:type="dxa"/>
        <w:tblInd w:w="-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94"/>
        <w:gridCol w:w="4039"/>
      </w:tblGrid>
      <w:tr w:rsidR="007F6793" w:rsidTr="00122EB2">
        <w:trPr>
          <w:tblCellSpacing w:w="7" w:type="dxa"/>
        </w:trPr>
        <w:tc>
          <w:tcPr>
            <w:tcW w:w="8305" w:type="dxa"/>
            <w:gridSpan w:val="2"/>
            <w:shd w:val="clear" w:color="auto" w:fill="8F0100"/>
            <w:vAlign w:val="center"/>
          </w:tcPr>
          <w:p w:rsidR="007F6793" w:rsidRDefault="007F6793" w:rsidP="00122EB2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b/>
                <w:color w:val="363636"/>
                <w:sz w:val="19"/>
                <w:szCs w:val="19"/>
              </w:rPr>
            </w:pPr>
            <w:r>
              <w:rPr>
                <w:rStyle w:val="a5"/>
                <w:rFonts w:ascii="微软雅黑" w:eastAsia="微软雅黑" w:hAnsi="微软雅黑" w:cs="微软雅黑" w:hint="eastAsia"/>
                <w:color w:val="FFF0F5"/>
                <w:kern w:val="0"/>
                <w:sz w:val="24"/>
              </w:rPr>
              <w:t>第一模块：信息时代世界金融形势</w:t>
            </w:r>
          </w:p>
        </w:tc>
      </w:tr>
      <w:tr w:rsidR="007F6793" w:rsidRPr="00A94410" w:rsidTr="00122EB2">
        <w:trPr>
          <w:tblCellSpacing w:w="7" w:type="dxa"/>
        </w:trPr>
        <w:tc>
          <w:tcPr>
            <w:tcW w:w="4273" w:type="dxa"/>
            <w:vAlign w:val="center"/>
          </w:tcPr>
          <w:p w:rsidR="007F6793" w:rsidRPr="00A94410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1、世界金融市场与经济大势</w:t>
            </w:r>
          </w:p>
        </w:tc>
        <w:tc>
          <w:tcPr>
            <w:tcW w:w="4018" w:type="dxa"/>
            <w:vAlign w:val="center"/>
          </w:tcPr>
          <w:p w:rsidR="007F6793" w:rsidRPr="00A94410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2、信息技术对金融业的冲击</w:t>
            </w:r>
          </w:p>
        </w:tc>
      </w:tr>
      <w:tr w:rsidR="007F6793" w:rsidRPr="00A94410" w:rsidTr="00122EB2">
        <w:trPr>
          <w:tblCellSpacing w:w="7" w:type="dxa"/>
        </w:trPr>
        <w:tc>
          <w:tcPr>
            <w:tcW w:w="4273" w:type="dxa"/>
            <w:vAlign w:val="center"/>
          </w:tcPr>
          <w:p w:rsidR="007F6793" w:rsidRPr="00A94410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3、金融业的综合化和全能化</w:t>
            </w:r>
          </w:p>
        </w:tc>
        <w:tc>
          <w:tcPr>
            <w:tcW w:w="4018" w:type="dxa"/>
            <w:vAlign w:val="center"/>
          </w:tcPr>
          <w:p w:rsidR="007F6793" w:rsidRPr="00A94410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4、金融业的“脱媒趋势”</w:t>
            </w:r>
          </w:p>
        </w:tc>
      </w:tr>
      <w:tr w:rsidR="007F6793" w:rsidRPr="00A94410" w:rsidTr="00122EB2">
        <w:trPr>
          <w:tblCellSpacing w:w="7" w:type="dxa"/>
        </w:trPr>
        <w:tc>
          <w:tcPr>
            <w:tcW w:w="4273" w:type="dxa"/>
            <w:vAlign w:val="center"/>
          </w:tcPr>
          <w:p w:rsidR="007F6793" w:rsidRPr="00A94410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lastRenderedPageBreak/>
              <w:t>5、互联网时代“跨界金融”的兴起</w:t>
            </w:r>
          </w:p>
        </w:tc>
        <w:tc>
          <w:tcPr>
            <w:tcW w:w="4018" w:type="dxa"/>
            <w:vAlign w:val="center"/>
          </w:tcPr>
          <w:p w:rsidR="007F6793" w:rsidRPr="00A94410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6、中国金融改革趋势及热点解析</w:t>
            </w:r>
          </w:p>
        </w:tc>
      </w:tr>
      <w:tr w:rsidR="007F6793" w:rsidRPr="00A94410" w:rsidTr="00122EB2">
        <w:trPr>
          <w:tblCellSpacing w:w="7" w:type="dxa"/>
        </w:trPr>
        <w:tc>
          <w:tcPr>
            <w:tcW w:w="4273" w:type="dxa"/>
            <w:vAlign w:val="center"/>
          </w:tcPr>
          <w:p w:rsidR="007F6793" w:rsidRPr="00A94410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7、后金融危机时代金融监管趋势</w:t>
            </w:r>
          </w:p>
        </w:tc>
        <w:tc>
          <w:tcPr>
            <w:tcW w:w="4018" w:type="dxa"/>
            <w:vAlign w:val="center"/>
          </w:tcPr>
          <w:p w:rsidR="007F6793" w:rsidRPr="00A94410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8、互联网金融兴起及未来走势</w:t>
            </w:r>
          </w:p>
        </w:tc>
      </w:tr>
      <w:tr w:rsidR="007F6793" w:rsidTr="00122EB2">
        <w:trPr>
          <w:tblCellSpacing w:w="7" w:type="dxa"/>
        </w:trPr>
        <w:tc>
          <w:tcPr>
            <w:tcW w:w="8305" w:type="dxa"/>
            <w:gridSpan w:val="2"/>
            <w:shd w:val="clear" w:color="auto" w:fill="8F0100"/>
            <w:vAlign w:val="center"/>
          </w:tcPr>
          <w:p w:rsidR="007F6793" w:rsidRDefault="007F6793" w:rsidP="00122EB2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color w:val="363636"/>
                <w:sz w:val="19"/>
                <w:szCs w:val="19"/>
              </w:rPr>
            </w:pPr>
            <w:r>
              <w:rPr>
                <w:rStyle w:val="a5"/>
                <w:rFonts w:ascii="微软雅黑" w:eastAsia="微软雅黑" w:hAnsi="微软雅黑" w:cs="微软雅黑" w:hint="eastAsia"/>
                <w:color w:val="FFF0F5"/>
                <w:kern w:val="0"/>
                <w:sz w:val="24"/>
              </w:rPr>
              <w:t>第二模块：传统企业应用互联网金融</w:t>
            </w:r>
          </w:p>
        </w:tc>
      </w:tr>
      <w:tr w:rsidR="007F6793" w:rsidTr="00122EB2">
        <w:trPr>
          <w:tblCellSpacing w:w="7" w:type="dxa"/>
        </w:trPr>
        <w:tc>
          <w:tcPr>
            <w:tcW w:w="4273" w:type="dxa"/>
            <w:vAlign w:val="center"/>
          </w:tcPr>
          <w:p w:rsidR="007F6793" w:rsidRPr="00557A54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1、互联网金融对传统行业带来的冲击</w:t>
            </w:r>
          </w:p>
        </w:tc>
        <w:tc>
          <w:tcPr>
            <w:tcW w:w="4018" w:type="dxa"/>
            <w:vAlign w:val="center"/>
          </w:tcPr>
          <w:p w:rsidR="007F6793" w:rsidRPr="00557A54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2、互联网金融颠覆传统零售模式</w:t>
            </w:r>
          </w:p>
        </w:tc>
      </w:tr>
      <w:tr w:rsidR="007F6793" w:rsidTr="00122EB2">
        <w:trPr>
          <w:tblCellSpacing w:w="7" w:type="dxa"/>
        </w:trPr>
        <w:tc>
          <w:tcPr>
            <w:tcW w:w="4273" w:type="dxa"/>
            <w:vAlign w:val="center"/>
          </w:tcPr>
          <w:p w:rsidR="007F6793" w:rsidRPr="00557A54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3、互联网金融的高效收支平台</w:t>
            </w:r>
          </w:p>
        </w:tc>
        <w:tc>
          <w:tcPr>
            <w:tcW w:w="4018" w:type="dxa"/>
            <w:vAlign w:val="center"/>
          </w:tcPr>
          <w:p w:rsidR="007F6793" w:rsidRPr="00557A54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4、互联网金融对电商市场的推动</w:t>
            </w:r>
          </w:p>
        </w:tc>
      </w:tr>
      <w:tr w:rsidR="007F6793" w:rsidTr="00122EB2">
        <w:trPr>
          <w:tblCellSpacing w:w="7" w:type="dxa"/>
        </w:trPr>
        <w:tc>
          <w:tcPr>
            <w:tcW w:w="4273" w:type="dxa"/>
            <w:vAlign w:val="center"/>
          </w:tcPr>
          <w:p w:rsidR="007F6793" w:rsidRPr="00557A54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5、传统企业触电战略对金融的需求</w:t>
            </w:r>
          </w:p>
        </w:tc>
        <w:tc>
          <w:tcPr>
            <w:tcW w:w="4018" w:type="dxa"/>
            <w:vAlign w:val="center"/>
          </w:tcPr>
          <w:p w:rsidR="007F6793" w:rsidRPr="00557A54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6、互联网金融应用新技术</w:t>
            </w:r>
          </w:p>
        </w:tc>
      </w:tr>
      <w:tr w:rsidR="007F6793" w:rsidTr="00122EB2">
        <w:trPr>
          <w:tblCellSpacing w:w="7" w:type="dxa"/>
        </w:trPr>
        <w:tc>
          <w:tcPr>
            <w:tcW w:w="4273" w:type="dxa"/>
            <w:vAlign w:val="center"/>
          </w:tcPr>
          <w:p w:rsidR="007F6793" w:rsidRPr="00557A54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7、互联网金融应用新模式</w:t>
            </w:r>
          </w:p>
        </w:tc>
        <w:tc>
          <w:tcPr>
            <w:tcW w:w="4018" w:type="dxa"/>
            <w:vAlign w:val="center"/>
          </w:tcPr>
          <w:p w:rsidR="007F6793" w:rsidRPr="00557A54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8、互联网金融应用实战案例解析</w:t>
            </w:r>
          </w:p>
        </w:tc>
      </w:tr>
      <w:tr w:rsidR="007F6793" w:rsidTr="00122EB2">
        <w:trPr>
          <w:tblCellSpacing w:w="7" w:type="dxa"/>
        </w:trPr>
        <w:tc>
          <w:tcPr>
            <w:tcW w:w="8305" w:type="dxa"/>
            <w:gridSpan w:val="2"/>
            <w:shd w:val="clear" w:color="auto" w:fill="8F0100"/>
            <w:vAlign w:val="center"/>
          </w:tcPr>
          <w:p w:rsidR="007F6793" w:rsidRDefault="007F6793" w:rsidP="00122EB2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color w:val="363636"/>
                <w:sz w:val="19"/>
                <w:szCs w:val="19"/>
              </w:rPr>
            </w:pPr>
            <w:r>
              <w:rPr>
                <w:rStyle w:val="a5"/>
                <w:rFonts w:ascii="微软雅黑" w:eastAsia="微软雅黑" w:hAnsi="微软雅黑" w:cs="微软雅黑" w:hint="eastAsia"/>
                <w:color w:val="FFF0F5"/>
                <w:kern w:val="0"/>
                <w:sz w:val="24"/>
              </w:rPr>
              <w:t>第三模块：P2P平台与众筹模式</w:t>
            </w:r>
          </w:p>
        </w:tc>
      </w:tr>
      <w:tr w:rsidR="007F6793" w:rsidTr="00122EB2">
        <w:trPr>
          <w:tblCellSpacing w:w="7" w:type="dxa"/>
        </w:trPr>
        <w:tc>
          <w:tcPr>
            <w:tcW w:w="4273" w:type="dxa"/>
            <w:vAlign w:val="center"/>
          </w:tcPr>
          <w:p w:rsidR="007F6793" w:rsidRPr="00557A54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1、P2P和众筹在中国的兴起</w:t>
            </w:r>
          </w:p>
        </w:tc>
        <w:tc>
          <w:tcPr>
            <w:tcW w:w="4018" w:type="dxa"/>
            <w:vAlign w:val="center"/>
          </w:tcPr>
          <w:p w:rsidR="007F6793" w:rsidRPr="00557A54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2、P2P实战案例模式解析</w:t>
            </w:r>
          </w:p>
        </w:tc>
      </w:tr>
      <w:tr w:rsidR="007F6793" w:rsidTr="00122EB2">
        <w:trPr>
          <w:tblCellSpacing w:w="7" w:type="dxa"/>
        </w:trPr>
        <w:tc>
          <w:tcPr>
            <w:tcW w:w="4273" w:type="dxa"/>
            <w:vAlign w:val="center"/>
          </w:tcPr>
          <w:p w:rsidR="007F6793" w:rsidRPr="00557A54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3、P2P模式风险防控</w:t>
            </w:r>
          </w:p>
        </w:tc>
        <w:tc>
          <w:tcPr>
            <w:tcW w:w="4018" w:type="dxa"/>
            <w:vAlign w:val="center"/>
          </w:tcPr>
          <w:p w:rsidR="007F6793" w:rsidRPr="00557A54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4、P2P模式与投资资源挖掘</w:t>
            </w:r>
          </w:p>
        </w:tc>
      </w:tr>
      <w:tr w:rsidR="007F6793" w:rsidTr="00122EB2">
        <w:trPr>
          <w:tblCellSpacing w:w="7" w:type="dxa"/>
        </w:trPr>
        <w:tc>
          <w:tcPr>
            <w:tcW w:w="4273" w:type="dxa"/>
            <w:vAlign w:val="center"/>
          </w:tcPr>
          <w:p w:rsidR="007F6793" w:rsidRPr="00557A54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5、众筹商业模式解析</w:t>
            </w:r>
          </w:p>
        </w:tc>
        <w:tc>
          <w:tcPr>
            <w:tcW w:w="4018" w:type="dxa"/>
            <w:vAlign w:val="center"/>
          </w:tcPr>
          <w:p w:rsidR="007F6793" w:rsidRPr="00557A54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6、众筹实战案例模式解析</w:t>
            </w:r>
          </w:p>
        </w:tc>
      </w:tr>
      <w:tr w:rsidR="007F6793" w:rsidTr="00122EB2">
        <w:trPr>
          <w:tblCellSpacing w:w="7" w:type="dxa"/>
        </w:trPr>
        <w:tc>
          <w:tcPr>
            <w:tcW w:w="4273" w:type="dxa"/>
            <w:vAlign w:val="center"/>
          </w:tcPr>
          <w:p w:rsidR="007F6793" w:rsidRPr="00557A54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7、众筹模式风险防控</w:t>
            </w:r>
          </w:p>
        </w:tc>
        <w:tc>
          <w:tcPr>
            <w:tcW w:w="4018" w:type="dxa"/>
            <w:vAlign w:val="center"/>
          </w:tcPr>
          <w:p w:rsidR="007F6793" w:rsidRPr="00557A54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8、P2P与众筹模式的互相补充</w:t>
            </w:r>
          </w:p>
        </w:tc>
      </w:tr>
      <w:tr w:rsidR="007F6793" w:rsidTr="00122EB2">
        <w:trPr>
          <w:tblCellSpacing w:w="7" w:type="dxa"/>
        </w:trPr>
        <w:tc>
          <w:tcPr>
            <w:tcW w:w="8305" w:type="dxa"/>
            <w:gridSpan w:val="2"/>
            <w:shd w:val="clear" w:color="auto" w:fill="8F0100"/>
            <w:vAlign w:val="center"/>
          </w:tcPr>
          <w:p w:rsidR="007F6793" w:rsidRDefault="007F6793" w:rsidP="00122EB2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color w:val="363636"/>
                <w:sz w:val="19"/>
                <w:szCs w:val="19"/>
              </w:rPr>
            </w:pPr>
            <w:r>
              <w:rPr>
                <w:rStyle w:val="a5"/>
                <w:rFonts w:ascii="微软雅黑" w:eastAsia="微软雅黑" w:hAnsi="微软雅黑" w:cs="微软雅黑" w:hint="eastAsia"/>
                <w:color w:val="FFF0F5"/>
                <w:kern w:val="0"/>
                <w:sz w:val="24"/>
              </w:rPr>
              <w:t>第四模块：互联网金融与大数据</w:t>
            </w:r>
          </w:p>
        </w:tc>
      </w:tr>
      <w:tr w:rsidR="007F6793" w:rsidTr="00122EB2">
        <w:trPr>
          <w:tblCellSpacing w:w="7" w:type="dxa"/>
        </w:trPr>
        <w:tc>
          <w:tcPr>
            <w:tcW w:w="4273" w:type="dxa"/>
            <w:vAlign w:val="center"/>
          </w:tcPr>
          <w:p w:rsidR="007F6793" w:rsidRPr="00557A54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1、大数据时代的到来</w:t>
            </w:r>
          </w:p>
        </w:tc>
        <w:tc>
          <w:tcPr>
            <w:tcW w:w="4018" w:type="dxa"/>
            <w:vAlign w:val="center"/>
          </w:tcPr>
          <w:p w:rsidR="007F6793" w:rsidRPr="00557A54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2、传统企业对大数据的依赖</w:t>
            </w:r>
          </w:p>
        </w:tc>
      </w:tr>
      <w:tr w:rsidR="007F6793" w:rsidTr="00122EB2">
        <w:trPr>
          <w:tblCellSpacing w:w="7" w:type="dxa"/>
        </w:trPr>
        <w:tc>
          <w:tcPr>
            <w:tcW w:w="4273" w:type="dxa"/>
            <w:vAlign w:val="center"/>
          </w:tcPr>
          <w:p w:rsidR="007F6793" w:rsidRPr="00557A54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3、互联网企业的用户数据资源</w:t>
            </w:r>
          </w:p>
        </w:tc>
        <w:tc>
          <w:tcPr>
            <w:tcW w:w="4018" w:type="dxa"/>
            <w:vAlign w:val="center"/>
          </w:tcPr>
          <w:p w:rsidR="007F6793" w:rsidRPr="00557A54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4、大数据分析对互联网金融的价值</w:t>
            </w:r>
          </w:p>
        </w:tc>
      </w:tr>
      <w:tr w:rsidR="007F6793" w:rsidTr="00122EB2">
        <w:trPr>
          <w:tblCellSpacing w:w="7" w:type="dxa"/>
        </w:trPr>
        <w:tc>
          <w:tcPr>
            <w:tcW w:w="4273" w:type="dxa"/>
            <w:vAlign w:val="center"/>
          </w:tcPr>
          <w:p w:rsidR="007F6793" w:rsidRPr="00557A54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5、互联网金融的营销特性</w:t>
            </w:r>
          </w:p>
        </w:tc>
        <w:tc>
          <w:tcPr>
            <w:tcW w:w="4018" w:type="dxa"/>
            <w:vAlign w:val="center"/>
          </w:tcPr>
          <w:p w:rsidR="007F6793" w:rsidRPr="00557A54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6、大数据与金融创新</w:t>
            </w:r>
          </w:p>
        </w:tc>
      </w:tr>
      <w:tr w:rsidR="007F6793" w:rsidTr="00122EB2">
        <w:trPr>
          <w:tblCellSpacing w:w="7" w:type="dxa"/>
        </w:trPr>
        <w:tc>
          <w:tcPr>
            <w:tcW w:w="4273" w:type="dxa"/>
            <w:vAlign w:val="center"/>
          </w:tcPr>
          <w:p w:rsidR="007F6793" w:rsidRPr="00557A54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7、大数据与产品创新</w:t>
            </w:r>
          </w:p>
        </w:tc>
        <w:tc>
          <w:tcPr>
            <w:tcW w:w="4018" w:type="dxa"/>
            <w:vAlign w:val="center"/>
          </w:tcPr>
          <w:p w:rsidR="007F6793" w:rsidRPr="00557A54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8、大数据的信息安全防范</w:t>
            </w:r>
          </w:p>
        </w:tc>
      </w:tr>
      <w:tr w:rsidR="007F6793" w:rsidTr="00122EB2">
        <w:trPr>
          <w:tblCellSpacing w:w="7" w:type="dxa"/>
        </w:trPr>
        <w:tc>
          <w:tcPr>
            <w:tcW w:w="8305" w:type="dxa"/>
            <w:gridSpan w:val="2"/>
            <w:shd w:val="clear" w:color="auto" w:fill="8F0100"/>
            <w:vAlign w:val="center"/>
          </w:tcPr>
          <w:p w:rsidR="007F6793" w:rsidRDefault="007F6793" w:rsidP="00122EB2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color w:val="363636"/>
                <w:sz w:val="19"/>
                <w:szCs w:val="19"/>
              </w:rPr>
            </w:pPr>
            <w:r>
              <w:rPr>
                <w:rStyle w:val="a5"/>
                <w:rFonts w:ascii="微软雅黑" w:eastAsia="微软雅黑" w:hAnsi="微软雅黑" w:cs="微软雅黑" w:hint="eastAsia"/>
                <w:color w:val="FFF0F5"/>
                <w:kern w:val="0"/>
                <w:sz w:val="24"/>
              </w:rPr>
              <w:t>第五模块：第三方支付</w:t>
            </w:r>
          </w:p>
        </w:tc>
      </w:tr>
      <w:tr w:rsidR="007F6793" w:rsidTr="00122EB2">
        <w:trPr>
          <w:tblCellSpacing w:w="7" w:type="dxa"/>
        </w:trPr>
        <w:tc>
          <w:tcPr>
            <w:tcW w:w="4273" w:type="dxa"/>
            <w:vAlign w:val="center"/>
          </w:tcPr>
          <w:p w:rsidR="007F6793" w:rsidRPr="00557A54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1、第三方支付的运营模式</w:t>
            </w:r>
          </w:p>
        </w:tc>
        <w:tc>
          <w:tcPr>
            <w:tcW w:w="4018" w:type="dxa"/>
            <w:vAlign w:val="center"/>
          </w:tcPr>
          <w:p w:rsidR="007F6793" w:rsidRPr="00557A54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2、第三方支付的主要分类</w:t>
            </w:r>
          </w:p>
        </w:tc>
      </w:tr>
      <w:tr w:rsidR="007F6793" w:rsidTr="00122EB2">
        <w:trPr>
          <w:tblCellSpacing w:w="7" w:type="dxa"/>
        </w:trPr>
        <w:tc>
          <w:tcPr>
            <w:tcW w:w="4273" w:type="dxa"/>
            <w:vAlign w:val="center"/>
          </w:tcPr>
          <w:p w:rsidR="007F6793" w:rsidRPr="00557A54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3、第三方支付布局传统行业</w:t>
            </w:r>
          </w:p>
        </w:tc>
        <w:tc>
          <w:tcPr>
            <w:tcW w:w="4018" w:type="dxa"/>
            <w:vAlign w:val="center"/>
          </w:tcPr>
          <w:p w:rsidR="007F6793" w:rsidRPr="00557A54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4、第三方支付与传统行业营销变革</w:t>
            </w:r>
          </w:p>
        </w:tc>
      </w:tr>
      <w:tr w:rsidR="007F6793" w:rsidTr="00122EB2">
        <w:trPr>
          <w:tblCellSpacing w:w="7" w:type="dxa"/>
        </w:trPr>
        <w:tc>
          <w:tcPr>
            <w:tcW w:w="4273" w:type="dxa"/>
            <w:vAlign w:val="center"/>
          </w:tcPr>
          <w:p w:rsidR="007F6793" w:rsidRPr="00557A54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5、企业构建直接的销售渠道</w:t>
            </w:r>
          </w:p>
        </w:tc>
        <w:tc>
          <w:tcPr>
            <w:tcW w:w="4018" w:type="dxa"/>
            <w:vAlign w:val="center"/>
          </w:tcPr>
          <w:p w:rsidR="007F6793" w:rsidRPr="00557A54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6、第三方支付推进产品服务创新</w:t>
            </w:r>
          </w:p>
        </w:tc>
      </w:tr>
      <w:tr w:rsidR="007F6793" w:rsidTr="00122EB2">
        <w:trPr>
          <w:tblCellSpacing w:w="7" w:type="dxa"/>
        </w:trPr>
        <w:tc>
          <w:tcPr>
            <w:tcW w:w="4273" w:type="dxa"/>
            <w:vAlign w:val="center"/>
          </w:tcPr>
          <w:p w:rsidR="007F6793" w:rsidRPr="00557A54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7、企业高效资金财务管理</w:t>
            </w:r>
          </w:p>
        </w:tc>
        <w:tc>
          <w:tcPr>
            <w:tcW w:w="4018" w:type="dxa"/>
            <w:vAlign w:val="center"/>
          </w:tcPr>
          <w:p w:rsidR="007F6793" w:rsidRPr="00557A54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8、建立企业全新客户关系</w:t>
            </w:r>
          </w:p>
        </w:tc>
      </w:tr>
      <w:tr w:rsidR="007F6793" w:rsidTr="00122EB2">
        <w:trPr>
          <w:tblCellSpacing w:w="7" w:type="dxa"/>
        </w:trPr>
        <w:tc>
          <w:tcPr>
            <w:tcW w:w="8305" w:type="dxa"/>
            <w:gridSpan w:val="2"/>
            <w:shd w:val="clear" w:color="auto" w:fill="8F0100"/>
            <w:vAlign w:val="center"/>
          </w:tcPr>
          <w:p w:rsidR="007F6793" w:rsidRDefault="007F6793" w:rsidP="00122EB2">
            <w:pPr>
              <w:widowControl/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color w:val="363636"/>
                <w:sz w:val="19"/>
                <w:szCs w:val="19"/>
              </w:rPr>
            </w:pPr>
            <w:r>
              <w:rPr>
                <w:rStyle w:val="a5"/>
                <w:rFonts w:ascii="微软雅黑" w:eastAsia="微软雅黑" w:hAnsi="微软雅黑" w:cs="微软雅黑" w:hint="eastAsia"/>
                <w:color w:val="FFF0F5"/>
                <w:kern w:val="0"/>
                <w:sz w:val="24"/>
              </w:rPr>
              <w:t>第六模块：互联网金融创新模式与风险防范</w:t>
            </w:r>
          </w:p>
        </w:tc>
      </w:tr>
      <w:tr w:rsidR="007F6793" w:rsidTr="00122EB2">
        <w:trPr>
          <w:tblCellSpacing w:w="7" w:type="dxa"/>
        </w:trPr>
        <w:tc>
          <w:tcPr>
            <w:tcW w:w="4273" w:type="dxa"/>
            <w:vAlign w:val="center"/>
          </w:tcPr>
          <w:p w:rsidR="007F6793" w:rsidRPr="00557A54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1、传统金融机构的互联网转型</w:t>
            </w:r>
          </w:p>
        </w:tc>
        <w:tc>
          <w:tcPr>
            <w:tcW w:w="4018" w:type="dxa"/>
            <w:vAlign w:val="center"/>
          </w:tcPr>
          <w:p w:rsidR="007F6793" w:rsidRPr="00557A54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2、互联网金融门户</w:t>
            </w:r>
          </w:p>
        </w:tc>
      </w:tr>
      <w:tr w:rsidR="007F6793" w:rsidTr="00122EB2">
        <w:trPr>
          <w:tblCellSpacing w:w="7" w:type="dxa"/>
        </w:trPr>
        <w:tc>
          <w:tcPr>
            <w:tcW w:w="4273" w:type="dxa"/>
            <w:vAlign w:val="center"/>
          </w:tcPr>
          <w:p w:rsidR="007F6793" w:rsidRPr="00557A54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3、移动互联网金融的新模式</w:t>
            </w:r>
          </w:p>
        </w:tc>
        <w:tc>
          <w:tcPr>
            <w:tcW w:w="4018" w:type="dxa"/>
            <w:vAlign w:val="center"/>
          </w:tcPr>
          <w:p w:rsidR="007F6793" w:rsidRPr="00557A54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4、互联网金融信用体系的搭建</w:t>
            </w:r>
          </w:p>
        </w:tc>
      </w:tr>
      <w:tr w:rsidR="007F6793" w:rsidTr="00122EB2">
        <w:trPr>
          <w:tblCellSpacing w:w="7" w:type="dxa"/>
        </w:trPr>
        <w:tc>
          <w:tcPr>
            <w:tcW w:w="4273" w:type="dxa"/>
            <w:vAlign w:val="center"/>
          </w:tcPr>
          <w:p w:rsidR="007F6793" w:rsidRPr="00557A54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5、互联网金融相关法律法规</w:t>
            </w:r>
          </w:p>
        </w:tc>
        <w:tc>
          <w:tcPr>
            <w:tcW w:w="4018" w:type="dxa"/>
            <w:vAlign w:val="center"/>
          </w:tcPr>
          <w:p w:rsidR="007F6793" w:rsidRPr="00557A54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6、互联网金融风险现状</w:t>
            </w:r>
          </w:p>
        </w:tc>
      </w:tr>
      <w:tr w:rsidR="007F6793" w:rsidTr="00122EB2">
        <w:trPr>
          <w:tblCellSpacing w:w="7" w:type="dxa"/>
        </w:trPr>
        <w:tc>
          <w:tcPr>
            <w:tcW w:w="4273" w:type="dxa"/>
            <w:vAlign w:val="center"/>
          </w:tcPr>
          <w:p w:rsidR="007F6793" w:rsidRPr="00557A54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7、互联网金融的监管与风险防范</w:t>
            </w:r>
          </w:p>
        </w:tc>
        <w:tc>
          <w:tcPr>
            <w:tcW w:w="4018" w:type="dxa"/>
            <w:vAlign w:val="center"/>
          </w:tcPr>
          <w:p w:rsidR="007F6793" w:rsidRPr="00557A54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8、企业如何规避互联网金融风险</w:t>
            </w:r>
          </w:p>
        </w:tc>
      </w:tr>
      <w:tr w:rsidR="007F6793" w:rsidTr="00122EB2">
        <w:trPr>
          <w:tblCellSpacing w:w="7" w:type="dxa"/>
        </w:trPr>
        <w:tc>
          <w:tcPr>
            <w:tcW w:w="8305" w:type="dxa"/>
            <w:gridSpan w:val="2"/>
            <w:shd w:val="clear" w:color="auto" w:fill="8F0100"/>
            <w:vAlign w:val="center"/>
          </w:tcPr>
          <w:p w:rsidR="007F6793" w:rsidRDefault="007F6793" w:rsidP="00122EB2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b/>
                <w:color w:val="363636"/>
                <w:sz w:val="19"/>
                <w:szCs w:val="19"/>
              </w:rPr>
            </w:pPr>
            <w:r>
              <w:rPr>
                <w:rStyle w:val="a5"/>
                <w:rFonts w:ascii="微软雅黑" w:eastAsia="微软雅黑" w:hAnsi="微软雅黑" w:cs="微软雅黑" w:hint="eastAsia"/>
                <w:color w:val="FFF0F5"/>
                <w:kern w:val="0"/>
                <w:sz w:val="24"/>
              </w:rPr>
              <w:t>第七模块：</w:t>
            </w:r>
            <w:r w:rsidRPr="00B06452">
              <w:rPr>
                <w:rStyle w:val="a5"/>
                <w:rFonts w:ascii="微软雅黑" w:eastAsia="微软雅黑" w:hAnsi="微软雅黑" w:cs="微软雅黑" w:hint="eastAsia"/>
                <w:color w:val="FFF0F5"/>
                <w:kern w:val="0"/>
                <w:sz w:val="24"/>
              </w:rPr>
              <w:t>电商的未来:O2O，移动，金融及大数据</w:t>
            </w:r>
          </w:p>
        </w:tc>
      </w:tr>
      <w:tr w:rsidR="007F6793" w:rsidRPr="006D0E5C" w:rsidTr="00122EB2">
        <w:trPr>
          <w:trHeight w:val="533"/>
          <w:tblCellSpacing w:w="7" w:type="dxa"/>
        </w:trPr>
        <w:tc>
          <w:tcPr>
            <w:tcW w:w="4273" w:type="dxa"/>
            <w:vAlign w:val="center"/>
          </w:tcPr>
          <w:p w:rsidR="007F6793" w:rsidRPr="006D0E5C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1、</w:t>
            </w:r>
            <w:r w:rsidRPr="006D0E5C"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  <w:t>电子商务发展现状及对线下实体影响</w:t>
            </w:r>
          </w:p>
        </w:tc>
        <w:tc>
          <w:tcPr>
            <w:tcW w:w="4018" w:type="dxa"/>
            <w:vAlign w:val="center"/>
          </w:tcPr>
          <w:p w:rsidR="007F6793" w:rsidRPr="006D0E5C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2、</w:t>
            </w:r>
            <w:r w:rsidRPr="006D0E5C"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  <w:t>电子商务的营销与创新</w:t>
            </w:r>
          </w:p>
        </w:tc>
      </w:tr>
      <w:tr w:rsidR="007F6793" w:rsidRPr="006D0E5C" w:rsidTr="00122EB2">
        <w:trPr>
          <w:trHeight w:val="445"/>
          <w:tblCellSpacing w:w="7" w:type="dxa"/>
        </w:trPr>
        <w:tc>
          <w:tcPr>
            <w:tcW w:w="4273" w:type="dxa"/>
            <w:vAlign w:val="center"/>
          </w:tcPr>
          <w:p w:rsidR="007F6793" w:rsidRPr="006D0E5C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3、</w:t>
            </w:r>
            <w:r w:rsidRPr="006D0E5C"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  <w:t>电子商务未来路径和互联网职业发展</w:t>
            </w:r>
          </w:p>
        </w:tc>
        <w:tc>
          <w:tcPr>
            <w:tcW w:w="4018" w:type="dxa"/>
            <w:vAlign w:val="center"/>
          </w:tcPr>
          <w:p w:rsidR="007F6793" w:rsidRPr="006D0E5C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4、</w:t>
            </w:r>
            <w:r w:rsidRPr="006D0E5C"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  <w:t>电子货币发展及支付系统改革</w:t>
            </w:r>
          </w:p>
        </w:tc>
      </w:tr>
      <w:tr w:rsidR="007F6793" w:rsidRPr="006D0E5C" w:rsidTr="00122EB2">
        <w:trPr>
          <w:tblCellSpacing w:w="7" w:type="dxa"/>
        </w:trPr>
        <w:tc>
          <w:tcPr>
            <w:tcW w:w="4273" w:type="dxa"/>
            <w:vAlign w:val="center"/>
          </w:tcPr>
          <w:p w:rsidR="007F6793" w:rsidRPr="006D0E5C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5、</w:t>
            </w:r>
            <w:r w:rsidRPr="006D0E5C"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  <w:t>电子商务发展新模式</w:t>
            </w:r>
          </w:p>
        </w:tc>
        <w:tc>
          <w:tcPr>
            <w:tcW w:w="4018" w:type="dxa"/>
            <w:vAlign w:val="center"/>
          </w:tcPr>
          <w:p w:rsidR="007F6793" w:rsidRPr="006D0E5C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6、</w:t>
            </w:r>
            <w:r w:rsidRPr="006D0E5C"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  <w:t>移动互联网时代的电子商务</w:t>
            </w:r>
          </w:p>
        </w:tc>
      </w:tr>
      <w:tr w:rsidR="007F6793" w:rsidTr="00122EB2">
        <w:trPr>
          <w:tblCellSpacing w:w="7" w:type="dxa"/>
        </w:trPr>
        <w:tc>
          <w:tcPr>
            <w:tcW w:w="8305" w:type="dxa"/>
            <w:gridSpan w:val="2"/>
            <w:shd w:val="clear" w:color="auto" w:fill="8F0100"/>
            <w:vAlign w:val="center"/>
          </w:tcPr>
          <w:p w:rsidR="007F6793" w:rsidRPr="00557A54" w:rsidRDefault="007F6793" w:rsidP="00122EB2">
            <w:pPr>
              <w:widowControl/>
              <w:spacing w:line="380" w:lineRule="exact"/>
              <w:jc w:val="center"/>
              <w:rPr>
                <w:rFonts w:ascii="微软雅黑" w:eastAsia="微软雅黑" w:hAnsi="微软雅黑" w:cs="微软雅黑"/>
                <w:color w:val="363636"/>
                <w:sz w:val="19"/>
                <w:szCs w:val="19"/>
              </w:rPr>
            </w:pPr>
            <w:r w:rsidRPr="00557A54">
              <w:rPr>
                <w:rStyle w:val="a5"/>
                <w:rFonts w:ascii="微软雅黑" w:eastAsia="微软雅黑" w:hAnsi="微软雅黑" w:cs="微软雅黑" w:hint="eastAsia"/>
                <w:color w:val="FFF0F5"/>
                <w:kern w:val="0"/>
                <w:sz w:val="24"/>
              </w:rPr>
              <w:t>第八模块：</w:t>
            </w:r>
            <w:r w:rsidRPr="00557A54">
              <w:rPr>
                <w:rStyle w:val="a5"/>
                <w:rFonts w:ascii="微软雅黑" w:eastAsia="微软雅黑" w:hAnsi="微软雅黑" w:cs="微软雅黑"/>
                <w:bCs w:val="0"/>
                <w:color w:val="FFF0F5"/>
                <w:kern w:val="0"/>
                <w:sz w:val="24"/>
              </w:rPr>
              <w:t>私募股权投融资(PE)与风险投资</w:t>
            </w:r>
          </w:p>
        </w:tc>
      </w:tr>
      <w:tr w:rsidR="007F6793" w:rsidRPr="006D0E5C" w:rsidTr="00122EB2">
        <w:trPr>
          <w:trHeight w:val="469"/>
          <w:tblCellSpacing w:w="7" w:type="dxa"/>
        </w:trPr>
        <w:tc>
          <w:tcPr>
            <w:tcW w:w="4273" w:type="dxa"/>
            <w:vAlign w:val="center"/>
          </w:tcPr>
          <w:p w:rsidR="007F6793" w:rsidRPr="006D0E5C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lastRenderedPageBreak/>
              <w:t>1、</w:t>
            </w:r>
            <w:r w:rsidRPr="006D0E5C"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  <w:t>中国私募股权投资政策解读</w:t>
            </w:r>
          </w:p>
        </w:tc>
        <w:tc>
          <w:tcPr>
            <w:tcW w:w="4018" w:type="dxa"/>
            <w:vAlign w:val="center"/>
          </w:tcPr>
          <w:p w:rsidR="007F6793" w:rsidRPr="006D0E5C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2、</w:t>
            </w:r>
            <w:r w:rsidRPr="006D0E5C"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  <w:t>私募股权投资活动中的政策限制</w:t>
            </w:r>
          </w:p>
        </w:tc>
      </w:tr>
      <w:tr w:rsidR="007F6793" w:rsidRPr="006D0E5C" w:rsidTr="00122EB2">
        <w:trPr>
          <w:trHeight w:val="445"/>
          <w:tblCellSpacing w:w="7" w:type="dxa"/>
        </w:trPr>
        <w:tc>
          <w:tcPr>
            <w:tcW w:w="4273" w:type="dxa"/>
            <w:vAlign w:val="center"/>
          </w:tcPr>
          <w:p w:rsidR="007F6793" w:rsidRPr="006D0E5C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3、</w:t>
            </w:r>
            <w:r w:rsidRPr="006D0E5C"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  <w:t>如何规避私募股权投资过程中的风险</w:t>
            </w:r>
          </w:p>
        </w:tc>
        <w:tc>
          <w:tcPr>
            <w:tcW w:w="4018" w:type="dxa"/>
            <w:vAlign w:val="center"/>
          </w:tcPr>
          <w:p w:rsidR="007F6793" w:rsidRPr="006D0E5C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4、</w:t>
            </w:r>
            <w:r w:rsidRPr="006D0E5C"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  <w:t>企业私募融资后的经营管理调整</w:t>
            </w:r>
          </w:p>
        </w:tc>
      </w:tr>
      <w:tr w:rsidR="007F6793" w:rsidRPr="006D0E5C" w:rsidTr="00122EB2">
        <w:trPr>
          <w:tblCellSpacing w:w="7" w:type="dxa"/>
        </w:trPr>
        <w:tc>
          <w:tcPr>
            <w:tcW w:w="4273" w:type="dxa"/>
            <w:vAlign w:val="center"/>
          </w:tcPr>
          <w:p w:rsidR="007F6793" w:rsidRPr="006D0E5C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5、</w:t>
            </w:r>
            <w:r w:rsidRPr="006D0E5C"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  <w:t>PE/VC退出策略</w:t>
            </w:r>
          </w:p>
        </w:tc>
        <w:tc>
          <w:tcPr>
            <w:tcW w:w="4018" w:type="dxa"/>
            <w:vAlign w:val="center"/>
          </w:tcPr>
          <w:p w:rsidR="007F6793" w:rsidRPr="006D0E5C" w:rsidRDefault="007F6793" w:rsidP="00122EB2">
            <w:pPr>
              <w:widowControl/>
              <w:spacing w:line="38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6、</w:t>
            </w:r>
            <w:r w:rsidRPr="006D0E5C">
              <w:rPr>
                <w:rFonts w:ascii="微软雅黑" w:eastAsia="微软雅黑" w:hAnsi="微软雅黑" w:cs="微软雅黑"/>
                <w:b/>
                <w:color w:val="000000"/>
                <w:kern w:val="0"/>
                <w:szCs w:val="21"/>
              </w:rPr>
              <w:t>私募基金公司的财务及税务管理</w:t>
            </w:r>
          </w:p>
        </w:tc>
      </w:tr>
    </w:tbl>
    <w:p w:rsidR="007F6793" w:rsidRDefault="007F6793" w:rsidP="007F6793">
      <w:pPr>
        <w:spacing w:line="320" w:lineRule="exact"/>
        <w:rPr>
          <w:rFonts w:ascii="宋体" w:hAnsi="宋体" w:cs="Arial"/>
        </w:rPr>
      </w:pPr>
      <w:r w:rsidRPr="00EF7499">
        <w:rPr>
          <w:rFonts w:ascii="黑体" w:eastAsia="黑体" w:hAnsi="黑体" w:hint="eastAsia"/>
          <w:color w:val="FF0000"/>
          <w:sz w:val="28"/>
          <w:szCs w:val="28"/>
        </w:rPr>
        <w:t>【</w:t>
      </w:r>
      <w:r>
        <w:rPr>
          <w:rFonts w:ascii="黑体" w:eastAsia="黑体" w:hint="eastAsia"/>
          <w:color w:val="FF0000"/>
          <w:sz w:val="28"/>
          <w:szCs w:val="28"/>
        </w:rPr>
        <w:t>报名程序</w:t>
      </w:r>
      <w:r w:rsidRPr="00EF7499">
        <w:rPr>
          <w:rFonts w:ascii="黑体" w:eastAsia="黑体" w:hAnsi="黑体" w:hint="eastAsia"/>
          <w:color w:val="FF0000"/>
          <w:sz w:val="28"/>
          <w:szCs w:val="28"/>
        </w:rPr>
        <w:t>】</w:t>
      </w:r>
      <w:r>
        <w:rPr>
          <w:rFonts w:ascii="宋体" w:hAnsi="宋体" w:cs="Arial" w:hint="eastAsia"/>
        </w:rPr>
        <w:t xml:space="preserve">　　</w:t>
      </w:r>
    </w:p>
    <w:p w:rsidR="007F6793" w:rsidRDefault="007F6793" w:rsidP="007F6793">
      <w:pPr>
        <w:spacing w:line="320" w:lineRule="exact"/>
        <w:ind w:firstLineChars="50" w:firstLine="105"/>
        <w:rPr>
          <w:rFonts w:ascii="宋体" w:hAnsi="宋体" w:cs="Arial"/>
        </w:rPr>
      </w:pPr>
      <w:r>
        <w:rPr>
          <w:rFonts w:ascii="宋体" w:hAnsi="宋体" w:cs="Arial" w:hint="eastAsia"/>
        </w:rPr>
        <w:t>1</w:t>
      </w:r>
      <w:r w:rsidR="000D4B47">
        <w:rPr>
          <w:rFonts w:ascii="宋体" w:hAnsi="宋体" w:cs="Arial" w:hint="eastAsia"/>
        </w:rPr>
        <w:t>、报名方式：填写报名表</w:t>
      </w:r>
      <w:r>
        <w:rPr>
          <w:rFonts w:ascii="宋体" w:hAnsi="宋体" w:cs="Arial" w:hint="eastAsia"/>
        </w:rPr>
        <w:t>；</w:t>
      </w:r>
    </w:p>
    <w:p w:rsidR="007F6793" w:rsidRDefault="007F6793" w:rsidP="007F6793">
      <w:pPr>
        <w:spacing w:line="320" w:lineRule="exact"/>
        <w:rPr>
          <w:rFonts w:ascii="宋体" w:hAnsi="宋体" w:cs="Arial"/>
        </w:rPr>
      </w:pPr>
      <w:r>
        <w:rPr>
          <w:rFonts w:ascii="宋体" w:hAnsi="宋体" w:cs="Arial" w:hint="eastAsia"/>
        </w:rPr>
        <w:t xml:space="preserve"> 2、报到时间：见入学通知书（报名表</w:t>
      </w:r>
      <w:r w:rsidRPr="00837327">
        <w:rPr>
          <w:rFonts w:ascii="宋体" w:hAnsi="宋体" w:cs="Arial" w:hint="eastAsia"/>
        </w:rPr>
        <w:t>经学校审核合格后，发放《入学通知书》</w:t>
      </w:r>
      <w:r>
        <w:rPr>
          <w:rFonts w:ascii="宋体" w:hAnsi="宋体" w:cs="Arial" w:hint="eastAsia"/>
        </w:rPr>
        <w:t>）；</w:t>
      </w:r>
    </w:p>
    <w:p w:rsidR="007F6793" w:rsidRDefault="007F6793" w:rsidP="007F6793">
      <w:pPr>
        <w:spacing w:line="320" w:lineRule="exact"/>
        <w:ind w:firstLineChars="50" w:firstLine="105"/>
        <w:rPr>
          <w:rFonts w:ascii="宋体" w:hAnsi="宋体" w:cs="Arial"/>
        </w:rPr>
      </w:pPr>
      <w:r w:rsidRPr="00837327">
        <w:rPr>
          <w:rFonts w:ascii="宋体" w:hAnsi="宋体" w:cs="Arial" w:hint="eastAsia"/>
        </w:rPr>
        <w:t>3、报到：</w:t>
      </w:r>
      <w:r>
        <w:rPr>
          <w:rFonts w:ascii="宋体" w:hAnsi="宋体" w:cs="Arial" w:hint="eastAsia"/>
        </w:rPr>
        <w:t>交费确认后，确认住宿安排、需要的资料、准备及具体接待工作；</w:t>
      </w:r>
    </w:p>
    <w:p w:rsidR="007F6793" w:rsidRPr="00837327" w:rsidRDefault="007F6793" w:rsidP="007F6793">
      <w:pPr>
        <w:spacing w:line="460" w:lineRule="exact"/>
        <w:jc w:val="center"/>
        <w:rPr>
          <w:rFonts w:ascii="宋体" w:hAnsi="宋体" w:cs="Arial"/>
        </w:rPr>
      </w:pPr>
    </w:p>
    <w:p w:rsidR="005F03DA" w:rsidRPr="005769EE" w:rsidRDefault="005769EE" w:rsidP="007F6793">
      <w:pPr>
        <w:autoSpaceDE w:val="0"/>
        <w:autoSpaceDN w:val="0"/>
        <w:adjustRightInd w:val="0"/>
        <w:spacing w:line="380" w:lineRule="exact"/>
        <w:jc w:val="left"/>
        <w:rPr>
          <w:rFonts w:ascii="宋体" w:hAnsi="宋体"/>
          <w:sz w:val="24"/>
        </w:rPr>
      </w:pPr>
      <w:r w:rsidRPr="005769EE">
        <w:rPr>
          <w:rFonts w:ascii="microsoft yahei" w:hAnsi="microsoft yahei" w:cs="宋体" w:hint="eastAsia"/>
          <w:b/>
          <w:bCs/>
          <w:color w:val="1A1A1A"/>
          <w:kern w:val="0"/>
          <w:sz w:val="20"/>
        </w:rPr>
        <w:t>报名咨询：联系人</w:t>
      </w:r>
      <w:r w:rsidRPr="005769EE">
        <w:rPr>
          <w:rFonts w:ascii="microsoft yahei" w:hAnsi="microsoft yahei" w:cs="宋体" w:hint="eastAsia"/>
          <w:b/>
          <w:bCs/>
          <w:color w:val="1A1A1A"/>
          <w:kern w:val="0"/>
          <w:sz w:val="20"/>
        </w:rPr>
        <w:t xml:space="preserve"> </w:t>
      </w:r>
      <w:r w:rsidRPr="005769EE">
        <w:rPr>
          <w:rFonts w:ascii="microsoft yahei" w:hAnsi="microsoft yahei" w:cs="宋体" w:hint="eastAsia"/>
          <w:b/>
          <w:bCs/>
          <w:color w:val="1A1A1A"/>
          <w:kern w:val="0"/>
          <w:sz w:val="20"/>
        </w:rPr>
        <w:t>：陈老师、王老师</w:t>
      </w:r>
      <w:r w:rsidRPr="005769EE">
        <w:rPr>
          <w:rFonts w:ascii="microsoft yahei" w:hAnsi="microsoft yahei" w:cs="宋体" w:hint="eastAsia"/>
          <w:b/>
          <w:bCs/>
          <w:color w:val="1A1A1A"/>
          <w:kern w:val="0"/>
          <w:sz w:val="20"/>
        </w:rPr>
        <w:t xml:space="preserve"> </w:t>
      </w:r>
      <w:r w:rsidRPr="005769EE">
        <w:rPr>
          <w:rFonts w:ascii="microsoft yahei" w:hAnsi="microsoft yahei" w:cs="宋体" w:hint="eastAsia"/>
          <w:b/>
          <w:bCs/>
          <w:color w:val="1A1A1A"/>
          <w:kern w:val="0"/>
          <w:sz w:val="20"/>
        </w:rPr>
        <w:t>电话：</w:t>
      </w:r>
      <w:r w:rsidRPr="005769EE">
        <w:rPr>
          <w:rFonts w:ascii="microsoft yahei" w:hAnsi="microsoft yahei" w:cs="宋体" w:hint="eastAsia"/>
          <w:b/>
          <w:bCs/>
          <w:color w:val="1A1A1A"/>
          <w:kern w:val="0"/>
          <w:sz w:val="20"/>
        </w:rPr>
        <w:t>010-59480917</w:t>
      </w:r>
    </w:p>
    <w:p w:rsidR="00C856B5" w:rsidRDefault="00C856B5" w:rsidP="007F6793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BA03CB" w:rsidRDefault="00BA03CB" w:rsidP="007F6793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BA03CB" w:rsidRDefault="00BA03CB" w:rsidP="007F6793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BA03CB" w:rsidRDefault="00BA03CB" w:rsidP="007F6793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BA03CB" w:rsidRDefault="00BA03CB" w:rsidP="007F6793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BA03CB" w:rsidRDefault="00BA03CB" w:rsidP="007F6793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BA03CB" w:rsidRDefault="00BA03CB" w:rsidP="007F6793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BA03CB" w:rsidRDefault="00BA03CB" w:rsidP="007F6793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BA03CB" w:rsidRDefault="00BA03CB" w:rsidP="007F6793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BA03CB" w:rsidRDefault="00BA03CB" w:rsidP="007F6793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BA03CB" w:rsidRDefault="00BA03CB" w:rsidP="007F6793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BA03CB" w:rsidRDefault="00BA03CB" w:rsidP="007F6793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BA03CB" w:rsidRDefault="00BA03CB" w:rsidP="007F6793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FD4037" w:rsidRDefault="00FD4037" w:rsidP="007F6793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FD4037" w:rsidRDefault="00FD4037" w:rsidP="007F6793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FD4037" w:rsidRDefault="00FD4037" w:rsidP="007F6793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FD4037" w:rsidRDefault="00FD4037" w:rsidP="007F6793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FD4037" w:rsidRDefault="00FD4037" w:rsidP="007F6793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FD4037" w:rsidRDefault="00FD4037" w:rsidP="007F6793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FD4037" w:rsidRDefault="00FD4037" w:rsidP="007F6793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7F6793" w:rsidRPr="00837327" w:rsidRDefault="007F6793" w:rsidP="007F6793">
      <w:pPr>
        <w:spacing w:line="560" w:lineRule="exact"/>
        <w:jc w:val="center"/>
        <w:rPr>
          <w:rFonts w:ascii="华文中宋" w:eastAsia="华文中宋" w:hAnsi="华文中宋"/>
          <w:bCs/>
          <w:color w:val="FF0000"/>
          <w:spacing w:val="20"/>
          <w:kern w:val="10"/>
          <w:sz w:val="44"/>
          <w:szCs w:val="48"/>
        </w:rPr>
      </w:pPr>
      <w:r>
        <w:rPr>
          <w:rFonts w:ascii="华文中宋" w:eastAsia="华文中宋" w:hAnsi="华文中宋" w:hint="eastAsia"/>
          <w:bCs/>
          <w:color w:val="FF0000"/>
          <w:spacing w:val="20"/>
          <w:kern w:val="10"/>
          <w:sz w:val="44"/>
          <w:szCs w:val="48"/>
        </w:rPr>
        <w:lastRenderedPageBreak/>
        <w:t>现代金融与互联网高级研修</w:t>
      </w:r>
      <w:r w:rsidRPr="00837327">
        <w:rPr>
          <w:rFonts w:ascii="华文中宋" w:eastAsia="华文中宋" w:hAnsi="华文中宋" w:hint="eastAsia"/>
          <w:bCs/>
          <w:color w:val="FF0000"/>
          <w:spacing w:val="20"/>
          <w:kern w:val="10"/>
          <w:sz w:val="44"/>
          <w:szCs w:val="48"/>
        </w:rPr>
        <w:t>班</w:t>
      </w:r>
    </w:p>
    <w:p w:rsidR="007F6793" w:rsidRPr="00837327" w:rsidRDefault="007F6793" w:rsidP="007F6793">
      <w:pPr>
        <w:spacing w:line="560" w:lineRule="exact"/>
        <w:jc w:val="center"/>
        <w:rPr>
          <w:rFonts w:ascii="华文中宋" w:eastAsia="华文中宋" w:hAnsi="华文中宋"/>
          <w:bCs/>
          <w:color w:val="FF0000"/>
          <w:spacing w:val="20"/>
          <w:kern w:val="10"/>
          <w:sz w:val="44"/>
          <w:szCs w:val="48"/>
        </w:rPr>
      </w:pPr>
      <w:r w:rsidRPr="00837327">
        <w:rPr>
          <w:rFonts w:ascii="华文中宋" w:eastAsia="华文中宋" w:hAnsi="华文中宋" w:hint="eastAsia"/>
          <w:bCs/>
          <w:color w:val="FF0000"/>
          <w:spacing w:val="20"/>
          <w:kern w:val="10"/>
          <w:sz w:val="44"/>
          <w:szCs w:val="48"/>
        </w:rPr>
        <w:t>报名表</w:t>
      </w:r>
    </w:p>
    <w:tbl>
      <w:tblPr>
        <w:tblW w:w="0" w:type="auto"/>
        <w:tblInd w:w="-144" w:type="dxa"/>
        <w:tblLayout w:type="fixed"/>
        <w:tblLook w:val="0000"/>
      </w:tblPr>
      <w:tblGrid>
        <w:gridCol w:w="938"/>
        <w:gridCol w:w="1299"/>
        <w:gridCol w:w="1669"/>
        <w:gridCol w:w="1171"/>
        <w:gridCol w:w="137"/>
        <w:gridCol w:w="1665"/>
        <w:gridCol w:w="177"/>
        <w:gridCol w:w="1134"/>
        <w:gridCol w:w="1693"/>
      </w:tblGrid>
      <w:tr w:rsidR="007F6793" w:rsidTr="00122EB2">
        <w:trPr>
          <w:trHeight w:val="546"/>
        </w:trPr>
        <w:tc>
          <w:tcPr>
            <w:tcW w:w="938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微软雅黑"/>
                <w:b/>
                <w:kern w:val="0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lang w:val="zh-CN"/>
              </w:rPr>
              <w:t>学</w:t>
            </w:r>
          </w:p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微软雅黑"/>
                <w:b/>
                <w:kern w:val="0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lang w:val="zh-CN"/>
              </w:rPr>
              <w:t>员</w:t>
            </w:r>
          </w:p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微软雅黑"/>
                <w:b/>
                <w:kern w:val="0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lang w:val="zh-CN"/>
              </w:rPr>
              <w:t>基</w:t>
            </w:r>
          </w:p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微软雅黑"/>
                <w:b/>
                <w:kern w:val="0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lang w:val="zh-CN"/>
              </w:rPr>
              <w:t>本</w:t>
            </w:r>
          </w:p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微软雅黑"/>
                <w:b/>
                <w:kern w:val="0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lang w:val="zh-CN"/>
              </w:rPr>
              <w:t>信</w:t>
            </w:r>
          </w:p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lang w:val="zh-CN"/>
              </w:rPr>
              <w:t>息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 w:val="24"/>
                <w:lang w:val="zh-CN"/>
              </w:rPr>
              <w:t>姓  名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 w:val="24"/>
                <w:lang w:val="zh-CN"/>
              </w:rPr>
              <w:t>职  务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 w:val="24"/>
                <w:lang w:val="zh-CN"/>
              </w:rPr>
              <w:t>民  族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</w:tr>
      <w:tr w:rsidR="007F6793" w:rsidTr="00122EB2">
        <w:trPr>
          <w:trHeight w:val="542"/>
        </w:trPr>
        <w:tc>
          <w:tcPr>
            <w:tcW w:w="9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F6793" w:rsidRDefault="007F6793" w:rsidP="00122EB2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 w:val="24"/>
                <w:lang w:val="zh-CN"/>
              </w:rPr>
              <w:t>性  别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 w:val="24"/>
                <w:lang w:val="zh-CN"/>
              </w:rPr>
              <w:t>出生日期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 w:val="24"/>
                <w:lang w:val="zh-CN"/>
              </w:rPr>
              <w:t>学  历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</w:tr>
      <w:tr w:rsidR="007F6793" w:rsidTr="00122EB2">
        <w:trPr>
          <w:trHeight w:val="504"/>
        </w:trPr>
        <w:tc>
          <w:tcPr>
            <w:tcW w:w="9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F6793" w:rsidRDefault="007F6793" w:rsidP="00122EB2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 w:val="24"/>
                <w:lang w:val="zh-CN"/>
              </w:rPr>
              <w:t>电  话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 w:val="24"/>
                <w:lang w:val="zh-CN"/>
              </w:rPr>
              <w:t>手  机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 w:val="24"/>
                <w:lang w:val="zh-CN"/>
              </w:rPr>
              <w:t>传  真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</w:tr>
      <w:tr w:rsidR="007F6793" w:rsidTr="00122EB2">
        <w:trPr>
          <w:trHeight w:val="504"/>
        </w:trPr>
        <w:tc>
          <w:tcPr>
            <w:tcW w:w="9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F6793" w:rsidRDefault="007F6793" w:rsidP="00122EB2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 w:val="24"/>
                <w:lang w:val="zh-CN"/>
              </w:rPr>
              <w:t>邮  编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 w:val="24"/>
                <w:lang w:val="zh-CN"/>
              </w:rPr>
              <w:t>E-mail</w:t>
            </w:r>
          </w:p>
        </w:tc>
        <w:tc>
          <w:tcPr>
            <w:tcW w:w="46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</w:tr>
      <w:tr w:rsidR="007F6793" w:rsidTr="00122EB2">
        <w:trPr>
          <w:trHeight w:val="575"/>
        </w:trPr>
        <w:tc>
          <w:tcPr>
            <w:tcW w:w="9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F6793" w:rsidRDefault="007F6793" w:rsidP="00122EB2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 w:val="24"/>
                <w:lang w:val="zh-CN"/>
              </w:rPr>
              <w:t>通信地址</w:t>
            </w:r>
          </w:p>
        </w:tc>
        <w:tc>
          <w:tcPr>
            <w:tcW w:w="76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</w:tr>
      <w:tr w:rsidR="007F6793" w:rsidTr="00122EB2">
        <w:trPr>
          <w:trHeight w:val="503"/>
        </w:trPr>
        <w:tc>
          <w:tcPr>
            <w:tcW w:w="9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微软雅黑"/>
                <w:b/>
                <w:kern w:val="0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lang w:val="zh-CN"/>
              </w:rPr>
              <w:t>学</w:t>
            </w:r>
          </w:p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微软雅黑"/>
                <w:b/>
                <w:kern w:val="0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lang w:val="zh-CN"/>
              </w:rPr>
              <w:t>员</w:t>
            </w:r>
          </w:p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微软雅黑"/>
                <w:b/>
                <w:kern w:val="0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lang w:val="zh-CN"/>
              </w:rPr>
              <w:t>单</w:t>
            </w:r>
          </w:p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微软雅黑"/>
                <w:b/>
                <w:kern w:val="0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lang w:val="zh-CN"/>
              </w:rPr>
              <w:t>位</w:t>
            </w:r>
          </w:p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微软雅黑"/>
                <w:b/>
                <w:kern w:val="0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lang w:val="zh-CN"/>
              </w:rPr>
              <w:t>资</w:t>
            </w:r>
          </w:p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lang w:val="zh-CN"/>
              </w:rPr>
              <w:t>料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 w:val="24"/>
                <w:lang w:val="zh-CN"/>
              </w:rPr>
              <w:t>单位名称</w:t>
            </w:r>
          </w:p>
        </w:tc>
        <w:tc>
          <w:tcPr>
            <w:tcW w:w="76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</w:tr>
      <w:tr w:rsidR="007F6793" w:rsidTr="00122EB2">
        <w:trPr>
          <w:trHeight w:val="465"/>
        </w:trPr>
        <w:tc>
          <w:tcPr>
            <w:tcW w:w="9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F6793" w:rsidRDefault="007F6793" w:rsidP="00122EB2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 w:val="24"/>
                <w:lang w:val="zh-CN"/>
              </w:rPr>
              <w:t>单位性质</w:t>
            </w:r>
          </w:p>
        </w:tc>
        <w:tc>
          <w:tcPr>
            <w:tcW w:w="76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微软雅黑"/>
                <w:kern w:val="0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 w:val="24"/>
                <w:lang w:val="zh-CN"/>
              </w:rPr>
              <w:t>□政府机构    □国有企业    □民营企业   □外资企业</w:t>
            </w:r>
          </w:p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 w:val="24"/>
                <w:lang w:val="zh-CN"/>
              </w:rPr>
              <w:t xml:space="preserve">□其它(请注明):      </w:t>
            </w:r>
          </w:p>
        </w:tc>
      </w:tr>
      <w:tr w:rsidR="007F6793" w:rsidTr="00122EB2">
        <w:trPr>
          <w:trHeight w:val="467"/>
        </w:trPr>
        <w:tc>
          <w:tcPr>
            <w:tcW w:w="9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F6793" w:rsidRDefault="007F6793" w:rsidP="00122EB2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 w:val="24"/>
                <w:lang w:val="zh-CN"/>
              </w:rPr>
              <w:t>年营业额</w:t>
            </w:r>
          </w:p>
        </w:tc>
        <w:tc>
          <w:tcPr>
            <w:tcW w:w="2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 w:val="24"/>
                <w:lang w:val="zh-CN"/>
              </w:rPr>
              <w:t>员工人数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</w:tr>
      <w:tr w:rsidR="007F6793" w:rsidTr="00122EB2">
        <w:trPr>
          <w:trHeight w:val="474"/>
        </w:trPr>
        <w:tc>
          <w:tcPr>
            <w:tcW w:w="9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F6793" w:rsidRDefault="007F6793" w:rsidP="00122EB2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 w:val="24"/>
                <w:lang w:val="zh-CN"/>
              </w:rPr>
              <w:t>经营范围</w:t>
            </w:r>
          </w:p>
        </w:tc>
        <w:tc>
          <w:tcPr>
            <w:tcW w:w="76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</w:tr>
      <w:tr w:rsidR="007F6793" w:rsidTr="00122EB2">
        <w:trPr>
          <w:trHeight w:val="468"/>
        </w:trPr>
        <w:tc>
          <w:tcPr>
            <w:tcW w:w="9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F6793" w:rsidRDefault="007F6793" w:rsidP="00122EB2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 w:val="24"/>
                <w:lang w:val="zh-CN"/>
              </w:rPr>
              <w:t>公司网址</w:t>
            </w:r>
          </w:p>
        </w:tc>
        <w:tc>
          <w:tcPr>
            <w:tcW w:w="76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</w:p>
        </w:tc>
      </w:tr>
      <w:tr w:rsidR="007F6793" w:rsidTr="00122EB2">
        <w:trPr>
          <w:trHeight w:val="1709"/>
        </w:trPr>
        <w:tc>
          <w:tcPr>
            <w:tcW w:w="988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微软雅黑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bCs/>
                <w:color w:val="000000"/>
                <w:kern w:val="0"/>
                <w:sz w:val="24"/>
                <w:lang w:val="zh-CN"/>
              </w:rPr>
              <w:t>交费方式：银行汇款                         开户行：工行北京分行海淀西区支行</w:t>
            </w:r>
          </w:p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微软雅黑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bCs/>
                <w:color w:val="000000"/>
                <w:kern w:val="0"/>
                <w:sz w:val="24"/>
                <w:lang w:val="zh-CN"/>
              </w:rPr>
              <w:t xml:space="preserve">户    名：清华大学                         帐  号：0200004509089131550 </w:t>
            </w:r>
          </w:p>
          <w:p w:rsidR="007F6793" w:rsidRDefault="007F6793" w:rsidP="00122EB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微软雅黑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bCs/>
                <w:color w:val="000000"/>
                <w:kern w:val="0"/>
                <w:sz w:val="24"/>
                <w:lang w:val="zh-CN"/>
              </w:rPr>
              <w:t>用    途：</w:t>
            </w:r>
            <w:r w:rsidRPr="00674FE9">
              <w:rPr>
                <w:rFonts w:ascii="宋体" w:hAnsi="宋体" w:cs="微软雅黑" w:hint="eastAsia"/>
                <w:b/>
                <w:bCs/>
                <w:color w:val="000000"/>
                <w:kern w:val="0"/>
                <w:sz w:val="24"/>
                <w:lang w:val="zh-CN"/>
              </w:rPr>
              <w:t>现代金融与互联网总裁高级研修班</w:t>
            </w:r>
            <w:r>
              <w:rPr>
                <w:rFonts w:ascii="宋体" w:hAnsi="宋体" w:cs="微软雅黑" w:hint="eastAsia"/>
                <w:b/>
                <w:bCs/>
                <w:color w:val="000000"/>
                <w:kern w:val="0"/>
                <w:sz w:val="24"/>
                <w:lang w:val="zh-CN"/>
              </w:rPr>
              <w:t>(学员姓名)学费（909）</w:t>
            </w:r>
          </w:p>
          <w:p w:rsidR="007F6793" w:rsidRDefault="007F6793" w:rsidP="005769E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bCs/>
                <w:color w:val="000000"/>
                <w:kern w:val="0"/>
                <w:sz w:val="24"/>
                <w:lang w:val="zh-CN"/>
              </w:rPr>
              <w:t xml:space="preserve">          汇款单位须将银行汇款回单复印件传真</w:t>
            </w:r>
          </w:p>
        </w:tc>
      </w:tr>
    </w:tbl>
    <w:p w:rsidR="007F6793" w:rsidRDefault="007F6793" w:rsidP="007F6793">
      <w:pPr>
        <w:autoSpaceDE w:val="0"/>
        <w:autoSpaceDN w:val="0"/>
        <w:adjustRightInd w:val="0"/>
        <w:spacing w:line="360" w:lineRule="auto"/>
        <w:rPr>
          <w:rFonts w:ascii="宋体" w:hAnsi="宋体" w:cs="微软雅黑"/>
          <w:b/>
          <w:bCs/>
          <w:kern w:val="0"/>
          <w:sz w:val="24"/>
          <w:lang w:val="zh-CN"/>
        </w:rPr>
      </w:pPr>
    </w:p>
    <w:p w:rsidR="007F6793" w:rsidRDefault="007F6793" w:rsidP="007F6793">
      <w:pPr>
        <w:autoSpaceDE w:val="0"/>
        <w:autoSpaceDN w:val="0"/>
        <w:adjustRightInd w:val="0"/>
        <w:spacing w:line="360" w:lineRule="auto"/>
        <w:rPr>
          <w:rFonts w:ascii="宋体" w:hAnsi="宋体" w:cs="微软雅黑"/>
          <w:kern w:val="0"/>
          <w:sz w:val="24"/>
          <w:lang w:val="zh-CN"/>
        </w:rPr>
      </w:pPr>
      <w:r>
        <w:rPr>
          <w:rFonts w:ascii="宋体" w:hAnsi="宋体" w:cs="微软雅黑" w:hint="eastAsia"/>
          <w:b/>
          <w:bCs/>
          <w:kern w:val="0"/>
          <w:sz w:val="24"/>
          <w:lang w:val="zh-CN"/>
        </w:rPr>
        <w:t>注：</w:t>
      </w:r>
      <w:r>
        <w:rPr>
          <w:rFonts w:ascii="宋体" w:hAnsi="宋体" w:cs="微软雅黑" w:hint="eastAsia"/>
          <w:kern w:val="0"/>
          <w:sz w:val="24"/>
          <w:lang w:val="zh-CN"/>
        </w:rPr>
        <w:t xml:space="preserve"> 1. 此表复印、复制有效。</w:t>
      </w:r>
    </w:p>
    <w:p w:rsidR="007F6793" w:rsidRDefault="007F6793" w:rsidP="007F6793">
      <w:pPr>
        <w:autoSpaceDE w:val="0"/>
        <w:autoSpaceDN w:val="0"/>
        <w:adjustRightInd w:val="0"/>
        <w:spacing w:line="360" w:lineRule="auto"/>
        <w:ind w:firstLine="525"/>
        <w:rPr>
          <w:rFonts w:ascii="宋体" w:hAnsi="宋体" w:cs="微软雅黑"/>
          <w:kern w:val="0"/>
          <w:sz w:val="24"/>
          <w:lang w:val="zh-CN"/>
        </w:rPr>
      </w:pPr>
      <w:r>
        <w:rPr>
          <w:rFonts w:ascii="宋体" w:hAnsi="宋体" w:cs="微软雅黑" w:hint="eastAsia"/>
          <w:kern w:val="0"/>
          <w:sz w:val="24"/>
          <w:lang w:val="zh-CN"/>
        </w:rPr>
        <w:t xml:space="preserve">2. </w:t>
      </w:r>
      <w:r>
        <w:rPr>
          <w:rFonts w:ascii="宋体" w:hAnsi="宋体" w:cs="微软雅黑" w:hint="eastAsia"/>
          <w:color w:val="000000"/>
          <w:kern w:val="0"/>
          <w:sz w:val="24"/>
          <w:lang w:val="zh-CN"/>
        </w:rPr>
        <w:t>中途退学者视为自动放弃,学校不予办理退款手续。</w:t>
      </w:r>
    </w:p>
    <w:p w:rsidR="007F6793" w:rsidRDefault="007F6793" w:rsidP="007F6793">
      <w:pPr>
        <w:autoSpaceDE w:val="0"/>
        <w:autoSpaceDN w:val="0"/>
        <w:adjustRightInd w:val="0"/>
        <w:spacing w:line="360" w:lineRule="auto"/>
        <w:ind w:leftChars="248" w:left="881" w:hangingChars="150" w:hanging="360"/>
        <w:rPr>
          <w:rFonts w:ascii="宋体" w:hAnsi="宋体" w:cs="微软雅黑"/>
          <w:kern w:val="0"/>
          <w:sz w:val="24"/>
          <w:lang w:val="zh-CN"/>
        </w:rPr>
      </w:pPr>
      <w:r>
        <w:rPr>
          <w:rFonts w:ascii="宋体" w:hAnsi="宋体" w:cs="微软雅黑" w:hint="eastAsia"/>
          <w:kern w:val="0"/>
          <w:sz w:val="24"/>
          <w:lang w:val="zh-CN"/>
        </w:rPr>
        <w:t>3. 收到入学通知书后将身份证复印件、名片、二寸蓝底照片、单位简介等相关资料，</w:t>
      </w:r>
      <w:r w:rsidR="00360B54">
        <w:rPr>
          <w:rFonts w:ascii="宋体" w:hAnsi="宋体" w:cs="微软雅黑"/>
          <w:kern w:val="0"/>
          <w:sz w:val="24"/>
          <w:lang w:val="zh-CN"/>
        </w:rPr>
        <w:t xml:space="preserve"> </w:t>
      </w:r>
    </w:p>
    <w:p w:rsidR="00C17D5F" w:rsidRDefault="00C17D5F"/>
    <w:p w:rsidR="00264CEE" w:rsidRPr="005769EE" w:rsidRDefault="00264CEE" w:rsidP="00BE2A25">
      <w:pPr>
        <w:rPr>
          <w:rFonts w:ascii="Arial" w:hAnsi="Arial" w:cs="Arial"/>
          <w:color w:val="000000"/>
          <w:sz w:val="24"/>
          <w:shd w:val="clear" w:color="auto" w:fill="FFFFFF"/>
        </w:rPr>
      </w:pPr>
    </w:p>
    <w:sectPr w:rsidR="00264CEE" w:rsidRPr="005769EE" w:rsidSect="007F6793">
      <w:headerReference w:type="default" r:id="rId9"/>
      <w:pgSz w:w="11907" w:h="16840"/>
      <w:pgMar w:top="567" w:right="1106" w:bottom="567" w:left="1304" w:header="851" w:footer="78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D1E" w:rsidRDefault="00006D1E" w:rsidP="007F6793">
      <w:r>
        <w:separator/>
      </w:r>
    </w:p>
  </w:endnote>
  <w:endnote w:type="continuationSeparator" w:id="1">
    <w:p w:rsidR="00006D1E" w:rsidRDefault="00006D1E" w:rsidP="007F6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寰蒋闆呴粦">
    <w:altName w:val="宋体"/>
    <w:charset w:val="01"/>
    <w:family w:val="auto"/>
    <w:pitch w:val="default"/>
    <w:sig w:usb0="00000000" w:usb1="00000000" w:usb2="00000000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D1E" w:rsidRDefault="00006D1E" w:rsidP="007F6793">
      <w:r>
        <w:separator/>
      </w:r>
    </w:p>
  </w:footnote>
  <w:footnote w:type="continuationSeparator" w:id="1">
    <w:p w:rsidR="00006D1E" w:rsidRDefault="00006D1E" w:rsidP="007F6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6B5" w:rsidRDefault="00C856B5" w:rsidP="00C856B5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F32F9"/>
    <w:multiLevelType w:val="singleLevel"/>
    <w:tmpl w:val="546F32F9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546F3314"/>
    <w:multiLevelType w:val="singleLevel"/>
    <w:tmpl w:val="546F3314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546F3346"/>
    <w:multiLevelType w:val="singleLevel"/>
    <w:tmpl w:val="546F3346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546F3386"/>
    <w:multiLevelType w:val="singleLevel"/>
    <w:tmpl w:val="546F3386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546F3444"/>
    <w:multiLevelType w:val="singleLevel"/>
    <w:tmpl w:val="546F3444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5">
    <w:nsid w:val="546F3465"/>
    <w:multiLevelType w:val="singleLevel"/>
    <w:tmpl w:val="546F3465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793"/>
    <w:rsid w:val="00006D1E"/>
    <w:rsid w:val="00055B77"/>
    <w:rsid w:val="000842D1"/>
    <w:rsid w:val="000D4B47"/>
    <w:rsid w:val="000E0EA3"/>
    <w:rsid w:val="000F38B4"/>
    <w:rsid w:val="001B111B"/>
    <w:rsid w:val="001D2609"/>
    <w:rsid w:val="00264CEE"/>
    <w:rsid w:val="0026572C"/>
    <w:rsid w:val="00360B54"/>
    <w:rsid w:val="003A74E3"/>
    <w:rsid w:val="004D1FEF"/>
    <w:rsid w:val="004E0E2F"/>
    <w:rsid w:val="005769EE"/>
    <w:rsid w:val="005F03DA"/>
    <w:rsid w:val="006D56EE"/>
    <w:rsid w:val="007E7F7E"/>
    <w:rsid w:val="007F6793"/>
    <w:rsid w:val="00836D04"/>
    <w:rsid w:val="008B729A"/>
    <w:rsid w:val="008E261D"/>
    <w:rsid w:val="009424A5"/>
    <w:rsid w:val="00971910"/>
    <w:rsid w:val="009B7AAC"/>
    <w:rsid w:val="00BA03CB"/>
    <w:rsid w:val="00BE0A4D"/>
    <w:rsid w:val="00BE2A25"/>
    <w:rsid w:val="00C0086C"/>
    <w:rsid w:val="00C17D5F"/>
    <w:rsid w:val="00C431BD"/>
    <w:rsid w:val="00C856B5"/>
    <w:rsid w:val="00EA23BB"/>
    <w:rsid w:val="00F6745B"/>
    <w:rsid w:val="00F723A8"/>
    <w:rsid w:val="00FD3990"/>
    <w:rsid w:val="00FD4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6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67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6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6793"/>
    <w:rPr>
      <w:sz w:val="18"/>
      <w:szCs w:val="18"/>
    </w:rPr>
  </w:style>
  <w:style w:type="character" w:styleId="a5">
    <w:name w:val="Strong"/>
    <w:uiPriority w:val="22"/>
    <w:qFormat/>
    <w:rsid w:val="007F6793"/>
    <w:rPr>
      <w:b/>
      <w:bCs/>
    </w:rPr>
  </w:style>
  <w:style w:type="character" w:styleId="a6">
    <w:name w:val="Hyperlink"/>
    <w:rsid w:val="007F6793"/>
    <w:rPr>
      <w:color w:val="0000FF"/>
      <w:u w:val="single"/>
    </w:rPr>
  </w:style>
  <w:style w:type="paragraph" w:customStyle="1" w:styleId="2">
    <w:name w:val="样式 行距: 2 倍行距"/>
    <w:basedOn w:val="a"/>
    <w:rsid w:val="007F6793"/>
    <w:pPr>
      <w:spacing w:line="480" w:lineRule="auto"/>
      <w:ind w:firstLineChars="200" w:firstLine="420"/>
    </w:pPr>
    <w:rPr>
      <w:rFonts w:cs="宋体"/>
      <w:szCs w:val="20"/>
    </w:rPr>
  </w:style>
  <w:style w:type="paragraph" w:styleId="a7">
    <w:name w:val="Normal (Web)"/>
    <w:basedOn w:val="a"/>
    <w:uiPriority w:val="99"/>
    <w:rsid w:val="009424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9424A5"/>
  </w:style>
  <w:style w:type="paragraph" w:styleId="a8">
    <w:name w:val="Title"/>
    <w:basedOn w:val="a"/>
    <w:next w:val="a"/>
    <w:link w:val="Char1"/>
    <w:qFormat/>
    <w:rsid w:val="009B7AA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8"/>
    <w:rsid w:val="009B7AAC"/>
    <w:rPr>
      <w:rFonts w:ascii="Cambria" w:eastAsia="宋体" w:hAnsi="Cambria" w:cs="Times New Roman"/>
      <w:b/>
      <w:bCs/>
      <w:sz w:val="32"/>
      <w:szCs w:val="32"/>
    </w:rPr>
  </w:style>
  <w:style w:type="paragraph" w:styleId="a9">
    <w:name w:val="Balloon Text"/>
    <w:basedOn w:val="a"/>
    <w:link w:val="Char2"/>
    <w:uiPriority w:val="99"/>
    <w:semiHidden/>
    <w:unhideWhenUsed/>
    <w:rsid w:val="00BA03CB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BA03C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5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94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689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8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4893">
                  <w:marLeft w:val="0"/>
                  <w:marRight w:val="0"/>
                  <w:marTop w:val="120"/>
                  <w:marBottom w:val="12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93234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7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3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25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412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tm.tsinghua.edu.cn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myangelyao</dc:creator>
  <cp:lastModifiedBy>peng</cp:lastModifiedBy>
  <cp:revision>9</cp:revision>
  <dcterms:created xsi:type="dcterms:W3CDTF">2016-09-26T06:00:00Z</dcterms:created>
  <dcterms:modified xsi:type="dcterms:W3CDTF">2016-09-26T06:17:00Z</dcterms:modified>
</cp:coreProperties>
</file>