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36" w:rsidRDefault="004B3C87">
      <w:pPr>
        <w:widowControl/>
        <w:shd w:val="clear" w:color="auto" w:fill="FFFFFF"/>
        <w:spacing w:line="307" w:lineRule="atLeast"/>
        <w:ind w:firstLineChars="500" w:firstLine="1405"/>
        <w:jc w:val="left"/>
        <w:rPr>
          <w:rFonts w:asciiTheme="majorEastAsia" w:eastAsiaTheme="majorEastAsia" w:hAnsiTheme="majorEastAsia" w:cstheme="majorEastAsia" w:hint="eastAsia"/>
          <w:b/>
          <w:bCs/>
          <w:color w:val="3E3E3E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E3E3E"/>
          <w:kern w:val="0"/>
          <w:sz w:val="28"/>
          <w:szCs w:val="28"/>
          <w:shd w:val="clear" w:color="auto" w:fill="FFFFFF"/>
          <w:lang w:bidi="ar"/>
        </w:rPr>
        <w:t>清大</w:t>
      </w:r>
      <w:r>
        <w:rPr>
          <w:rFonts w:asciiTheme="majorEastAsia" w:eastAsiaTheme="majorEastAsia" w:hAnsiTheme="majorEastAsia" w:cstheme="majorEastAsia" w:hint="eastAsia"/>
          <w:b/>
          <w:bCs/>
          <w:color w:val="3E3E3E"/>
          <w:kern w:val="0"/>
          <w:sz w:val="28"/>
          <w:szCs w:val="28"/>
          <w:shd w:val="clear" w:color="auto" w:fill="FFFFFF"/>
          <w:lang w:bidi="ar"/>
        </w:rPr>
        <w:t>-</w:t>
      </w:r>
      <w:r>
        <w:rPr>
          <w:rFonts w:asciiTheme="majorEastAsia" w:eastAsiaTheme="majorEastAsia" w:hAnsiTheme="majorEastAsia" w:cstheme="majorEastAsia" w:hint="eastAsia"/>
          <w:b/>
          <w:bCs/>
          <w:color w:val="3E3E3E"/>
          <w:kern w:val="0"/>
          <w:sz w:val="28"/>
          <w:szCs w:val="28"/>
          <w:shd w:val="clear" w:color="auto" w:fill="FFFFFF"/>
          <w:lang w:bidi="ar"/>
        </w:rPr>
        <w:t>房地产实战运营与创新总裁高级研修班</w:t>
      </w:r>
    </w:p>
    <w:p w:rsidR="00E66250" w:rsidRDefault="00E66250">
      <w:pPr>
        <w:widowControl/>
        <w:shd w:val="clear" w:color="auto" w:fill="FFFFFF"/>
        <w:spacing w:line="307" w:lineRule="atLeast"/>
        <w:ind w:firstLineChars="500" w:firstLine="1405"/>
        <w:jc w:val="left"/>
        <w:rPr>
          <w:rFonts w:asciiTheme="majorEastAsia" w:eastAsiaTheme="majorEastAsia" w:hAnsiTheme="majorEastAsia" w:cstheme="majorEastAsia"/>
          <w:b/>
          <w:bCs/>
          <w:color w:val="3E3E3E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E3E3E"/>
          <w:kern w:val="0"/>
          <w:sz w:val="28"/>
          <w:szCs w:val="28"/>
          <w:shd w:val="clear" w:color="auto" w:fill="FFFFFF"/>
          <w:lang w:bidi="ar"/>
        </w:rPr>
        <w:t>开课时间：11月2-3日</w:t>
      </w:r>
    </w:p>
    <w:p w:rsidR="00C74436" w:rsidRDefault="004B3C87">
      <w:pPr>
        <w:widowControl/>
        <w:shd w:val="clear" w:color="auto" w:fill="FFFFFF"/>
        <w:spacing w:line="307" w:lineRule="atLeast"/>
        <w:ind w:firstLineChars="200" w:firstLine="480"/>
        <w:jc w:val="left"/>
        <w:rPr>
          <w:rFonts w:ascii="Helvetica Neue" w:eastAsia="Helvetica Neue" w:hAnsi="Helvetica Neue" w:cs="Helvetica Neue"/>
          <w:color w:val="3E3E3E"/>
          <w:sz w:val="19"/>
          <w:szCs w:val="19"/>
        </w:rPr>
      </w:pPr>
      <w:r>
        <w:rPr>
          <w:rFonts w:ascii="Helvetica Neue" w:eastAsia="Helvetica Neue" w:hAnsi="Helvetica Neue" w:cs="Helvetica Neue"/>
          <w:color w:val="3E3E3E"/>
          <w:kern w:val="0"/>
          <w:sz w:val="24"/>
          <w:shd w:val="clear" w:color="auto" w:fill="FF0000"/>
          <w:lang w:bidi="ar"/>
        </w:rPr>
        <w:t>项目前言</w:t>
      </w:r>
    </w:p>
    <w:p w:rsidR="00C74436" w:rsidRDefault="004B3C87">
      <w:pPr>
        <w:pStyle w:val="a3"/>
        <w:widowControl/>
        <w:spacing w:beforeAutospacing="0" w:afterAutospacing="0" w:line="307" w:lineRule="atLeast"/>
        <w:ind w:firstLine="420"/>
        <w:jc w:val="both"/>
      </w:pPr>
      <w:r>
        <w:rPr>
          <w:rFonts w:ascii="宋体" w:eastAsia="宋体" w:hAnsi="宋体" w:cs="宋体" w:hint="eastAsia"/>
          <w:color w:val="3E3E3E"/>
          <w:sz w:val="21"/>
          <w:szCs w:val="21"/>
          <w:shd w:val="clear" w:color="auto" w:fill="FFFFFF"/>
        </w:rPr>
        <w:t>市场经济全靠自己闯荡，在求异的同时就要创新。房地产行业在</w:t>
      </w:r>
      <w:proofErr w:type="gramStart"/>
      <w:r>
        <w:rPr>
          <w:rFonts w:ascii="宋体" w:eastAsia="宋体" w:hAnsi="宋体" w:cs="宋体" w:hint="eastAsia"/>
          <w:color w:val="3E3E3E"/>
          <w:sz w:val="21"/>
          <w:szCs w:val="21"/>
          <w:shd w:val="clear" w:color="auto" w:fill="FFFFFF"/>
        </w:rPr>
        <w:t>”</w:t>
      </w:r>
      <w:proofErr w:type="gramEnd"/>
      <w:r>
        <w:rPr>
          <w:rFonts w:ascii="宋体" w:eastAsia="宋体" w:hAnsi="宋体" w:cs="宋体" w:hint="eastAsia"/>
          <w:color w:val="3E3E3E"/>
          <w:sz w:val="21"/>
          <w:szCs w:val="21"/>
          <w:shd w:val="clear" w:color="auto" w:fill="FFFFFF"/>
        </w:rPr>
        <w:t>实战运营与创新“之下，适应与调整中前行。企业的长久稳健发展，离不开自身的硬件实力</w:t>
      </w:r>
      <w:r>
        <w:rPr>
          <w:rFonts w:ascii="宋体" w:eastAsia="宋体" w:hAnsi="宋体" w:cs="宋体" w:hint="eastAsia"/>
          <w:color w:val="3E3E3E"/>
          <w:sz w:val="21"/>
          <w:szCs w:val="2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3E3E3E"/>
          <w:sz w:val="21"/>
          <w:szCs w:val="21"/>
          <w:shd w:val="clear" w:color="auto" w:fill="FFFFFF"/>
        </w:rPr>
        <w:t>企业的专业度以及领导者的思维格局与情怀。</w:t>
      </w:r>
    </w:p>
    <w:p w:rsidR="00C74436" w:rsidRDefault="004B3C87">
      <w:pPr>
        <w:pStyle w:val="a3"/>
        <w:widowControl/>
        <w:spacing w:beforeAutospacing="0" w:afterAutospacing="0" w:line="307" w:lineRule="atLeast"/>
        <w:ind w:firstLine="420"/>
        <w:jc w:val="both"/>
      </w:pPr>
      <w:r>
        <w:rPr>
          <w:rFonts w:ascii="宋体" w:eastAsia="宋体" w:hAnsi="宋体" w:cs="宋体" w:hint="eastAsia"/>
          <w:color w:val="3E3E3E"/>
          <w:sz w:val="21"/>
          <w:szCs w:val="21"/>
          <w:shd w:val="clear" w:color="auto" w:fill="FFFFFF"/>
        </w:rPr>
        <w:t>近年来，房地产业关乎整个国家“</w:t>
      </w:r>
      <w:r>
        <w:rPr>
          <w:rFonts w:ascii="宋体" w:eastAsia="宋体" w:hAnsi="宋体" w:cs="宋体" w:hint="eastAsia"/>
          <w:color w:val="3E3E3E"/>
          <w:sz w:val="16"/>
          <w:szCs w:val="16"/>
          <w:shd w:val="clear" w:color="auto" w:fill="FFFFFF"/>
        </w:rPr>
        <w:t>经济安全</w:t>
      </w:r>
      <w:r>
        <w:rPr>
          <w:rFonts w:ascii="宋体" w:eastAsia="宋体" w:hAnsi="宋体" w:cs="宋体" w:hint="eastAsia"/>
          <w:color w:val="3E3E3E"/>
          <w:sz w:val="21"/>
          <w:szCs w:val="21"/>
          <w:shd w:val="clear" w:color="auto" w:fill="FFFFFF"/>
        </w:rPr>
        <w:t>”“</w:t>
      </w:r>
      <w:r>
        <w:rPr>
          <w:rFonts w:ascii="宋体" w:eastAsia="宋体" w:hAnsi="宋体" w:cs="宋体" w:hint="eastAsia"/>
          <w:color w:val="3E3E3E"/>
          <w:sz w:val="16"/>
          <w:szCs w:val="16"/>
          <w:shd w:val="clear" w:color="auto" w:fill="FFFFFF"/>
        </w:rPr>
        <w:t>国泰民生</w:t>
      </w:r>
      <w:r>
        <w:rPr>
          <w:rFonts w:ascii="宋体" w:eastAsia="宋体" w:hAnsi="宋体" w:cs="宋体" w:hint="eastAsia"/>
          <w:color w:val="3E3E3E"/>
          <w:sz w:val="21"/>
          <w:szCs w:val="21"/>
          <w:shd w:val="clear" w:color="auto" w:fill="FFFFFF"/>
        </w:rPr>
        <w:t>”，企业的资本聚集力梯度化增强，而企业专业度要求也随之而来。企业专业化团队培养，领导者思维格局与情怀塑造至关重要。于此同时，中心推陈出新，着力打造地产课程新动态，沿袭多年来地产培训课程理念的基础上，实战运营与创新，打造同行业高端培训课程。</w:t>
      </w:r>
    </w:p>
    <w:p w:rsidR="00C74436" w:rsidRDefault="004B3C87">
      <w:pPr>
        <w:widowControl/>
        <w:jc w:val="left"/>
      </w:pPr>
      <w:r>
        <w:rPr>
          <w:rFonts w:ascii="Helvetica Neue" w:eastAsia="Helvetica Neue" w:hAnsi="Helvetica Neue" w:cs="Helvetica Neue"/>
          <w:noProof/>
          <w:color w:val="3E3E3E"/>
          <w:kern w:val="0"/>
          <w:sz w:val="19"/>
          <w:szCs w:val="19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1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3E3E3E"/>
          <w:kern w:val="0"/>
          <w:sz w:val="24"/>
          <w:shd w:val="clear" w:color="auto" w:fill="FF0000"/>
          <w:lang w:bidi="ar"/>
        </w:rPr>
        <w:t>课程体系</w:t>
      </w:r>
    </w:p>
    <w:p w:rsidR="00C74436" w:rsidRDefault="004B3C87">
      <w:pPr>
        <w:pStyle w:val="a3"/>
        <w:widowControl/>
        <w:spacing w:before="120" w:beforeAutospacing="0" w:after="120" w:afterAutospacing="0" w:line="307" w:lineRule="atLeast"/>
        <w:ind w:firstLine="420"/>
        <w:jc w:val="both"/>
      </w:pPr>
      <w:r>
        <w:rPr>
          <w:rFonts w:ascii="宋体" w:eastAsia="宋体" w:hAnsi="宋体" w:cs="宋体" w:hint="eastAsia"/>
          <w:color w:val="3E3E3E"/>
          <w:sz w:val="16"/>
          <w:szCs w:val="16"/>
          <w:shd w:val="clear" w:color="auto" w:fill="FFFFFF"/>
        </w:rPr>
        <w:t>全力打造房地产实战运营与创新课程学习体系，将系统的，逻辑性的，细致化的对房地产课程内容进行阐述，我们将设置：房地产最新时讯，房地产最详开发运营，房地产多角度管理运营及多元化房地产业态等方面课题内容，对房地产实战运营与创新的董事长同学进行格局，思维与视野的拓宽培养，对房地产总经理同学进行理论结合项目分析，实操运营培养，形成阶梯化</w:t>
      </w:r>
      <w:proofErr w:type="gramStart"/>
      <w:r>
        <w:rPr>
          <w:rFonts w:ascii="宋体" w:eastAsia="宋体" w:hAnsi="宋体" w:cs="宋体" w:hint="eastAsia"/>
          <w:color w:val="3E3E3E"/>
          <w:sz w:val="16"/>
          <w:szCs w:val="16"/>
          <w:shd w:val="clear" w:color="auto" w:fill="FFFFFF"/>
        </w:rPr>
        <w:t>层级化培养</w:t>
      </w:r>
      <w:proofErr w:type="gramEnd"/>
      <w:r>
        <w:rPr>
          <w:rFonts w:ascii="宋体" w:eastAsia="宋体" w:hAnsi="宋体" w:cs="宋体" w:hint="eastAsia"/>
          <w:color w:val="3E3E3E"/>
          <w:sz w:val="16"/>
          <w:szCs w:val="16"/>
          <w:shd w:val="clear" w:color="auto" w:fill="FFFFFF"/>
        </w:rPr>
        <w:t>。</w:t>
      </w:r>
    </w:p>
    <w:p w:rsidR="00C74436" w:rsidRDefault="004B3C87">
      <w:pPr>
        <w:widowControl/>
        <w:jc w:val="left"/>
      </w:pPr>
      <w:r>
        <w:rPr>
          <w:rFonts w:ascii="Helvetica Neue" w:eastAsia="Helvetica Neue" w:hAnsi="Helvetica Neue" w:cs="Helvetica Neue"/>
          <w:noProof/>
          <w:color w:val="3E3E3E"/>
          <w:kern w:val="0"/>
          <w:sz w:val="19"/>
          <w:szCs w:val="19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1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3E3E3E"/>
          <w:kern w:val="0"/>
          <w:sz w:val="24"/>
          <w:shd w:val="clear" w:color="auto" w:fill="FF0000"/>
          <w:lang w:bidi="ar"/>
        </w:rPr>
        <w:t>课程设置</w:t>
      </w:r>
    </w:p>
    <w:p w:rsidR="00C74436" w:rsidRDefault="00C74436">
      <w:pPr>
        <w:pStyle w:val="a3"/>
        <w:widowControl/>
        <w:spacing w:beforeAutospacing="0" w:afterAutospacing="0" w:line="307" w:lineRule="atLeast"/>
      </w:pPr>
    </w:p>
    <w:p w:rsidR="00C74436" w:rsidRDefault="004B3C87">
      <w:pPr>
        <w:widowControl/>
        <w:jc w:val="left"/>
      </w:pPr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模块</w:t>
      </w:r>
      <w:proofErr w:type="gramStart"/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一</w:t>
      </w:r>
      <w:proofErr w:type="gramEnd"/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：新视野、新思路</w:t>
      </w:r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——</w:t>
      </w:r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房地产</w:t>
      </w:r>
      <w:proofErr w:type="gramStart"/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最新时讯前沿</w:t>
      </w:r>
      <w:proofErr w:type="gramEnd"/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课题</w:t>
      </w:r>
    </w:p>
    <w:tbl>
      <w:tblPr>
        <w:tblW w:w="80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4"/>
        <w:gridCol w:w="4541"/>
      </w:tblGrid>
      <w:tr w:rsidR="00C74436">
        <w:trPr>
          <w:trHeight w:val="289"/>
        </w:trPr>
        <w:tc>
          <w:tcPr>
            <w:tcW w:w="3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  <w:sz w:val="19"/>
                <w:szCs w:val="19"/>
              </w:rPr>
              <w:t>房地产金融战略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资金需求结构分析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构建畅通资本通道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政府与社会资本合作（</w:t>
            </w:r>
            <w:r>
              <w:rPr>
                <w:sz w:val="16"/>
                <w:szCs w:val="16"/>
              </w:rPr>
              <w:t>PPP</w:t>
            </w:r>
            <w:r>
              <w:rPr>
                <w:sz w:val="16"/>
                <w:szCs w:val="16"/>
              </w:rPr>
              <w:t>）模式</w:t>
            </w:r>
          </w:p>
        </w:tc>
        <w:tc>
          <w:tcPr>
            <w:tcW w:w="454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proofErr w:type="gramStart"/>
            <w:r>
              <w:rPr>
                <w:rStyle w:val="a4"/>
                <w:color w:val="FF0000"/>
                <w:sz w:val="19"/>
                <w:szCs w:val="19"/>
              </w:rPr>
              <w:t>私享社区</w:t>
            </w:r>
            <w:proofErr w:type="gramEnd"/>
            <w:r>
              <w:rPr>
                <w:rStyle w:val="a4"/>
                <w:color w:val="FF0000"/>
                <w:sz w:val="19"/>
                <w:szCs w:val="19"/>
              </w:rPr>
              <w:t>——</w:t>
            </w:r>
            <w:r>
              <w:rPr>
                <w:rStyle w:val="a4"/>
                <w:color w:val="FF0000"/>
                <w:sz w:val="19"/>
                <w:szCs w:val="19"/>
              </w:rPr>
              <w:t>智能物业</w:t>
            </w:r>
            <w:r>
              <w:rPr>
                <w:rStyle w:val="a4"/>
                <w:color w:val="FF0000"/>
                <w:sz w:val="19"/>
                <w:szCs w:val="19"/>
              </w:rPr>
              <w:t>，社区管理，物业租售与管理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什么是社区经济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社区经济下资源配置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社区物业管理</w:t>
            </w:r>
          </w:p>
        </w:tc>
      </w:tr>
      <w:tr w:rsidR="00C74436">
        <w:trPr>
          <w:trHeight w:val="289"/>
        </w:trPr>
        <w:tc>
          <w:tcPr>
            <w:tcW w:w="347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  <w:sz w:val="19"/>
                <w:szCs w:val="19"/>
              </w:rPr>
              <w:t>房地产与互联网金融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互联网融资的商业模式优势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风险防范的手段创新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互联网</w:t>
            </w:r>
            <w:proofErr w:type="gramStart"/>
            <w:r>
              <w:rPr>
                <w:sz w:val="16"/>
                <w:szCs w:val="16"/>
              </w:rPr>
              <w:t>众筹模式</w:t>
            </w:r>
            <w:proofErr w:type="gramEnd"/>
            <w:r>
              <w:rPr>
                <w:sz w:val="16"/>
                <w:szCs w:val="16"/>
              </w:rPr>
              <w:t>的特点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众筹与</w:t>
            </w:r>
            <w:proofErr w:type="gramEnd"/>
            <w:r>
              <w:rPr>
                <w:sz w:val="16"/>
                <w:szCs w:val="16"/>
              </w:rPr>
              <w:t>房地产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proofErr w:type="gramStart"/>
            <w:r>
              <w:rPr>
                <w:sz w:val="16"/>
                <w:szCs w:val="16"/>
              </w:rPr>
              <w:t>众筹的</w:t>
            </w:r>
            <w:proofErr w:type="gramEnd"/>
            <w:r>
              <w:rPr>
                <w:sz w:val="16"/>
                <w:szCs w:val="16"/>
              </w:rPr>
              <w:t>运作和案例分析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proofErr w:type="gramStart"/>
            <w:r>
              <w:rPr>
                <w:sz w:val="16"/>
                <w:szCs w:val="16"/>
              </w:rPr>
              <w:t>房地产众筹方式</w:t>
            </w:r>
            <w:proofErr w:type="gramEnd"/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房地产</w:t>
            </w:r>
            <w:proofErr w:type="gramStart"/>
            <w:r>
              <w:rPr>
                <w:sz w:val="16"/>
                <w:szCs w:val="16"/>
              </w:rPr>
              <w:t>股权众筹的</w:t>
            </w:r>
            <w:proofErr w:type="gramEnd"/>
            <w:r>
              <w:rPr>
                <w:sz w:val="16"/>
                <w:szCs w:val="16"/>
              </w:rPr>
              <w:t>运作</w:t>
            </w:r>
            <w:r>
              <w:rPr>
                <w:sz w:val="16"/>
                <w:szCs w:val="16"/>
              </w:rPr>
              <w:t> 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PPP/</w:t>
            </w:r>
            <w:proofErr w:type="gramStart"/>
            <w:r>
              <w:rPr>
                <w:sz w:val="16"/>
                <w:szCs w:val="16"/>
              </w:rPr>
              <w:t>众筹在</w:t>
            </w:r>
            <w:proofErr w:type="gramEnd"/>
            <w:r>
              <w:rPr>
                <w:sz w:val="16"/>
                <w:szCs w:val="16"/>
              </w:rPr>
              <w:t>产业地产中的应用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供应</w:t>
            </w:r>
            <w:proofErr w:type="gramStart"/>
            <w:r>
              <w:rPr>
                <w:sz w:val="16"/>
                <w:szCs w:val="16"/>
              </w:rPr>
              <w:t>链金融</w:t>
            </w:r>
            <w:proofErr w:type="gramEnd"/>
            <w:r>
              <w:rPr>
                <w:sz w:val="16"/>
                <w:szCs w:val="16"/>
              </w:rPr>
              <w:t>与互联网金融的融合</w:t>
            </w:r>
          </w:p>
          <w:p w:rsidR="00C74436" w:rsidRDefault="00C74436">
            <w:pPr>
              <w:pStyle w:val="a3"/>
              <w:widowControl/>
              <w:wordWrap w:val="0"/>
              <w:spacing w:beforeAutospacing="0" w:after="240" w:afterAutospacing="0"/>
            </w:pPr>
          </w:p>
        </w:tc>
        <w:tc>
          <w:tcPr>
            <w:tcW w:w="454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  <w:sz w:val="19"/>
                <w:szCs w:val="19"/>
              </w:rPr>
              <w:t>绿色装配式建筑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绿色地产与装配式建筑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绿色地产市场趋势与模数逻辑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绿色地产配套部品的设计，空间及户型设计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绿色地产案例分享：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北京建谊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成寿寺</w:t>
            </w:r>
            <w:r>
              <w:rPr>
                <w:sz w:val="16"/>
                <w:szCs w:val="16"/>
              </w:rPr>
              <w:t>B5</w:t>
            </w:r>
            <w:r>
              <w:rPr>
                <w:sz w:val="16"/>
                <w:szCs w:val="16"/>
              </w:rPr>
              <w:t>地块案例解析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成都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天符五街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果壳里公寓案例解析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宜家制造业精益化管理的核心理念分享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万</w:t>
            </w:r>
            <w:proofErr w:type="gramStart"/>
            <w:r>
              <w:rPr>
                <w:sz w:val="16"/>
                <w:szCs w:val="16"/>
              </w:rPr>
              <w:t>科行业</w:t>
            </w:r>
            <w:proofErr w:type="gramEnd"/>
            <w:r>
              <w:rPr>
                <w:sz w:val="16"/>
                <w:szCs w:val="16"/>
              </w:rPr>
              <w:t>情怀，人居关注，住宅精装系统研究理念分享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绿色建筑与住宅工业化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工业化概论解析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发达工业化国家与我国差距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住宅工业化的优势与万科住宅工业化战略解读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万科住宅工业化战略实施与案例解析</w:t>
            </w:r>
          </w:p>
        </w:tc>
      </w:tr>
      <w:tr w:rsidR="00C74436">
        <w:trPr>
          <w:trHeight w:val="289"/>
        </w:trPr>
        <w:tc>
          <w:tcPr>
            <w:tcW w:w="347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  <w:sz w:val="19"/>
                <w:szCs w:val="19"/>
              </w:rPr>
              <w:t>产业新城与特色小镇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城镇化新生态及产业新城打造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lastRenderedPageBreak/>
              <w:t>特色小镇策划，规划与案例分析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最美乡村及城中村更新改造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proofErr w:type="gramStart"/>
            <w:r>
              <w:rPr>
                <w:sz w:val="16"/>
                <w:szCs w:val="16"/>
              </w:rPr>
              <w:t>文旅综合体</w:t>
            </w:r>
            <w:proofErr w:type="gramEnd"/>
            <w:r>
              <w:rPr>
                <w:sz w:val="16"/>
                <w:szCs w:val="16"/>
              </w:rPr>
              <w:t>与精品酒店的和谐共生</w:t>
            </w:r>
          </w:p>
        </w:tc>
        <w:tc>
          <w:tcPr>
            <w:tcW w:w="454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  <w:sz w:val="19"/>
                <w:szCs w:val="19"/>
              </w:rPr>
              <w:lastRenderedPageBreak/>
              <w:t>房地产轻资管理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传统房地产开发与投资的困境，转型与升级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lastRenderedPageBreak/>
              <w:t>地产开发阶段的资产管理及创新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房地产轻资产管理的模式创新与运营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房地产投资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信托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基金及其在中国的实践前景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商业地产基金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商业地产投资需求结构分析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地产投资信托的类型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商业地产基金的筹集方式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商业地产基金的最新运营模式</w:t>
            </w:r>
          </w:p>
        </w:tc>
      </w:tr>
    </w:tbl>
    <w:p w:rsidR="00C74436" w:rsidRDefault="00C74436">
      <w:pPr>
        <w:pStyle w:val="a3"/>
        <w:widowControl/>
        <w:spacing w:beforeAutospacing="0" w:afterAutospacing="0" w:line="307" w:lineRule="atLeast"/>
      </w:pPr>
    </w:p>
    <w:p w:rsidR="00C74436" w:rsidRDefault="004B3C87">
      <w:pPr>
        <w:widowControl/>
        <w:jc w:val="left"/>
      </w:pPr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模块二：标准化、流程化</w:t>
      </w:r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——</w:t>
      </w:r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房地产最</w:t>
      </w:r>
      <w:proofErr w:type="gramStart"/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祥细节开发</w:t>
      </w:r>
      <w:proofErr w:type="gramEnd"/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运营</w:t>
      </w:r>
    </w:p>
    <w:tbl>
      <w:tblPr>
        <w:tblW w:w="80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4502"/>
      </w:tblGrid>
      <w:tr w:rsidR="00C74436">
        <w:trPr>
          <w:trHeight w:val="289"/>
        </w:trPr>
        <w:tc>
          <w:tcPr>
            <w:tcW w:w="3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  <w:sz w:val="19"/>
                <w:szCs w:val="19"/>
              </w:rPr>
              <w:t>地产开</w:t>
            </w:r>
            <w:proofErr w:type="gramStart"/>
            <w:r>
              <w:rPr>
                <w:rStyle w:val="a4"/>
                <w:color w:val="FF0000"/>
                <w:sz w:val="19"/>
                <w:szCs w:val="19"/>
              </w:rPr>
              <w:t>发报建拿地</w:t>
            </w:r>
            <w:proofErr w:type="gramEnd"/>
            <w:r>
              <w:rPr>
                <w:rStyle w:val="a4"/>
                <w:color w:val="FF0000"/>
                <w:sz w:val="19"/>
                <w:szCs w:val="19"/>
              </w:rPr>
              <w:t>与定位分析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如何分析地产项目的报建分析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如何构建地产体系报建流程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地产企业开发与报</w:t>
            </w:r>
            <w:proofErr w:type="gramStart"/>
            <w:r>
              <w:rPr>
                <w:sz w:val="16"/>
                <w:szCs w:val="16"/>
              </w:rPr>
              <w:t>建团队</w:t>
            </w:r>
            <w:proofErr w:type="gramEnd"/>
            <w:r>
              <w:rPr>
                <w:sz w:val="16"/>
                <w:szCs w:val="16"/>
              </w:rPr>
              <w:t>的建设与运营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不同类型企业关注的报建时间节点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报建工作中的疑难点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房地产开发项目报建类相关政策法规分析</w:t>
            </w:r>
          </w:p>
          <w:p w:rsidR="00C74436" w:rsidRDefault="00C74436">
            <w:pPr>
              <w:pStyle w:val="a3"/>
              <w:widowControl/>
              <w:wordWrap w:val="0"/>
              <w:spacing w:beforeAutospacing="0" w:afterAutospacing="0"/>
            </w:pPr>
          </w:p>
        </w:tc>
        <w:tc>
          <w:tcPr>
            <w:tcW w:w="450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</w:rPr>
              <w:t>地产规划设计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房地产及商业地产建筑设计规划要素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地产产品的定位思路与流程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产品策划阶段的管理设计方法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产品类型风格特征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商业地产功能性与业态分布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商业地产氛围营造与景观设计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商业地产经营功能策略与执行规划</w:t>
            </w:r>
          </w:p>
        </w:tc>
      </w:tr>
      <w:tr w:rsidR="00C74436">
        <w:trPr>
          <w:trHeight w:val="301"/>
        </w:trPr>
        <w:tc>
          <w:tcPr>
            <w:tcW w:w="351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</w:rPr>
              <w:t>房地产工程建设管理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工程项目商务谈判的策划与运作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合同条款的商务谈判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工程总承包的合同管理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工程建造中专业分包及分包模式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总包商的供应链管理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物资采购合同管理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大型企业施工的组织模式及创新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建筑企业的挂靠经营的法律问题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建筑企业领导者的非暴力沟通与人力资源管理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工程项目全过程投资控制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建筑企业税务筹划</w:t>
            </w:r>
            <w:proofErr w:type="gramStart"/>
            <w:r>
              <w:rPr>
                <w:sz w:val="16"/>
                <w:szCs w:val="16"/>
              </w:rPr>
              <w:t>及营改增</w:t>
            </w:r>
            <w:proofErr w:type="gramEnd"/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proofErr w:type="gramStart"/>
            <w:r>
              <w:rPr>
                <w:sz w:val="16"/>
                <w:szCs w:val="16"/>
              </w:rPr>
              <w:t>农民工讨薪群体</w:t>
            </w:r>
            <w:proofErr w:type="gramEnd"/>
            <w:r>
              <w:rPr>
                <w:sz w:val="16"/>
                <w:szCs w:val="16"/>
              </w:rPr>
              <w:t>事件对策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BIM</w:t>
            </w:r>
            <w:r>
              <w:rPr>
                <w:sz w:val="16"/>
                <w:szCs w:val="16"/>
              </w:rPr>
              <w:t>技术的应用方法</w:t>
            </w:r>
          </w:p>
        </w:tc>
        <w:tc>
          <w:tcPr>
            <w:tcW w:w="450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</w:rPr>
              <w:t>房地产营销策略策划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房地产全程策划与创新营销</w:t>
            </w:r>
            <w:r>
              <w:rPr>
                <w:sz w:val="16"/>
                <w:szCs w:val="16"/>
              </w:rPr>
              <w:t> 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领导力塑造与团队销售执行力塑造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大客户营销方案设计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房地产</w:t>
            </w:r>
            <w:r>
              <w:rPr>
                <w:sz w:val="16"/>
                <w:szCs w:val="16"/>
              </w:rPr>
              <w:t>O2O</w:t>
            </w:r>
            <w:r>
              <w:rPr>
                <w:sz w:val="16"/>
                <w:szCs w:val="16"/>
              </w:rPr>
              <w:t>营销解决方案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移动互联网创新营销策略</w:t>
            </w:r>
          </w:p>
          <w:p w:rsidR="00C74436" w:rsidRDefault="00C74436">
            <w:pPr>
              <w:pStyle w:val="a3"/>
              <w:widowControl/>
              <w:wordWrap w:val="0"/>
              <w:spacing w:beforeAutospacing="0" w:afterAutospacing="0"/>
            </w:pPr>
          </w:p>
        </w:tc>
      </w:tr>
      <w:tr w:rsidR="00C74436">
        <w:trPr>
          <w:trHeight w:val="301"/>
        </w:trPr>
        <w:tc>
          <w:tcPr>
            <w:tcW w:w="351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</w:rPr>
              <w:t>房地产税务筹划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proofErr w:type="gramStart"/>
            <w:r>
              <w:rPr>
                <w:sz w:val="16"/>
                <w:szCs w:val="16"/>
              </w:rPr>
              <w:t>营改增之后</w:t>
            </w:r>
            <w:proofErr w:type="gramEnd"/>
            <w:r>
              <w:rPr>
                <w:sz w:val="16"/>
                <w:szCs w:val="16"/>
              </w:rPr>
              <w:t>地产与建筑企业的税务筹划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企业纳税风险成因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影响税收筹划的因素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商业地产税收筹划与合理避税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房地产企业如何开展税务筹划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房地产融资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并购中的税务风险应对</w:t>
            </w:r>
          </w:p>
        </w:tc>
        <w:tc>
          <w:tcPr>
            <w:tcW w:w="450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</w:rPr>
              <w:t>房地产精装修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精装修的概念及背景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精装修的工程设计及实施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精装</w:t>
            </w:r>
            <w:proofErr w:type="gramStart"/>
            <w:r>
              <w:rPr>
                <w:sz w:val="16"/>
                <w:szCs w:val="16"/>
              </w:rPr>
              <w:t>修客户</w:t>
            </w:r>
            <w:proofErr w:type="gramEnd"/>
            <w:r>
              <w:rPr>
                <w:sz w:val="16"/>
                <w:szCs w:val="16"/>
              </w:rPr>
              <w:t>的关注点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精装修的逐一步骤</w:t>
            </w:r>
          </w:p>
          <w:p w:rsidR="00C74436" w:rsidRDefault="00C74436">
            <w:pPr>
              <w:pStyle w:val="a3"/>
              <w:widowControl/>
              <w:wordWrap w:val="0"/>
              <w:spacing w:beforeAutospacing="0" w:after="240" w:afterAutospacing="0"/>
            </w:pPr>
          </w:p>
        </w:tc>
      </w:tr>
    </w:tbl>
    <w:p w:rsidR="00C74436" w:rsidRDefault="00C74436">
      <w:pPr>
        <w:pStyle w:val="a3"/>
        <w:widowControl/>
        <w:spacing w:beforeAutospacing="0" w:afterAutospacing="0" w:line="307" w:lineRule="atLeast"/>
      </w:pPr>
    </w:p>
    <w:p w:rsidR="00C74436" w:rsidRDefault="004B3C87">
      <w:pPr>
        <w:widowControl/>
        <w:jc w:val="left"/>
      </w:pPr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模块三：人性化、专业化</w:t>
      </w:r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——</w:t>
      </w:r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房地产多角度管理运营课题</w:t>
      </w:r>
    </w:p>
    <w:tbl>
      <w:tblPr>
        <w:tblW w:w="80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4427"/>
      </w:tblGrid>
      <w:tr w:rsidR="00C74436">
        <w:trPr>
          <w:trHeight w:val="1020"/>
        </w:trPr>
        <w:tc>
          <w:tcPr>
            <w:tcW w:w="3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</w:rPr>
              <w:lastRenderedPageBreak/>
              <w:t>战略管理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房地产企业组织设计基础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房地产企业组织设计与岗位设计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房地产企业岗位设置及人员配置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计划运营管理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运营管理组织机构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计划与运营管理实务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制度、标准、流程的建设与管理</w:t>
            </w:r>
          </w:p>
        </w:tc>
        <w:tc>
          <w:tcPr>
            <w:tcW w:w="442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</w:rPr>
              <w:t>项目管理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项目的综合管理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项目管理的范围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项目的时间管理与风险防范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项目的财务管理与人力资源管理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项目的风险与采购管理</w:t>
            </w:r>
          </w:p>
        </w:tc>
      </w:tr>
      <w:tr w:rsidR="00C74436">
        <w:trPr>
          <w:trHeight w:val="985"/>
        </w:trPr>
        <w:tc>
          <w:tcPr>
            <w:tcW w:w="358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</w:rPr>
              <w:t>成本管理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房地产企业工程预结算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房地产企业全流程成本管理及案例解析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房地产企业招标采购管理与电商平台运营</w:t>
            </w:r>
          </w:p>
          <w:p w:rsidR="00C74436" w:rsidRDefault="00C74436">
            <w:pPr>
              <w:pStyle w:val="a3"/>
              <w:widowControl/>
              <w:wordWrap w:val="0"/>
              <w:spacing w:beforeAutospacing="0" w:afterAutospacing="0"/>
            </w:pPr>
          </w:p>
        </w:tc>
        <w:tc>
          <w:tcPr>
            <w:tcW w:w="442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</w:rPr>
              <w:t>人力资源管理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员工入职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在职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离职的风险控制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薪酬、社保、个税管理风险控制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新形势</w:t>
            </w:r>
            <w:proofErr w:type="gramStart"/>
            <w:r>
              <w:rPr>
                <w:sz w:val="16"/>
                <w:szCs w:val="16"/>
              </w:rPr>
              <w:t>下员工</w:t>
            </w:r>
            <w:proofErr w:type="gramEnd"/>
            <w:r>
              <w:rPr>
                <w:sz w:val="16"/>
                <w:szCs w:val="16"/>
              </w:rPr>
              <w:t>关系管理策略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薪酬体系设计的公平性及体系设计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KPI</w:t>
            </w:r>
            <w:r>
              <w:rPr>
                <w:sz w:val="16"/>
                <w:szCs w:val="16"/>
              </w:rPr>
              <w:t>指标的基本属性及操作中的几个基本问题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如何推行</w:t>
            </w:r>
            <w:r>
              <w:rPr>
                <w:sz w:val="16"/>
                <w:szCs w:val="16"/>
              </w:rPr>
              <w:t>KPI</w:t>
            </w:r>
            <w:r>
              <w:rPr>
                <w:sz w:val="16"/>
                <w:szCs w:val="16"/>
              </w:rPr>
              <w:t>与绩效管理体系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并在推行中需要解决的三个问题</w:t>
            </w:r>
          </w:p>
        </w:tc>
      </w:tr>
      <w:tr w:rsidR="00C74436">
        <w:trPr>
          <w:trHeight w:val="1177"/>
        </w:trPr>
        <w:tc>
          <w:tcPr>
            <w:tcW w:w="358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</w:rPr>
              <w:t>财务管理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房地产企业从财务角度进行利润分析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如何解决土地增值税清算问题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财务报表分析进行企业利润解读</w:t>
            </w:r>
          </w:p>
        </w:tc>
        <w:tc>
          <w:tcPr>
            <w:tcW w:w="442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C74436" w:rsidRDefault="00C74436">
            <w:pPr>
              <w:widowControl/>
              <w:wordWrap w:val="0"/>
              <w:jc w:val="left"/>
            </w:pPr>
          </w:p>
        </w:tc>
      </w:tr>
    </w:tbl>
    <w:p w:rsidR="00C74436" w:rsidRDefault="00C74436">
      <w:pPr>
        <w:pStyle w:val="a3"/>
        <w:widowControl/>
        <w:spacing w:beforeAutospacing="0" w:afterAutospacing="0" w:line="307" w:lineRule="atLeast"/>
      </w:pPr>
    </w:p>
    <w:p w:rsidR="00C74436" w:rsidRDefault="004B3C87">
      <w:pPr>
        <w:widowControl/>
        <w:jc w:val="left"/>
      </w:pPr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模块四：新战略</w:t>
      </w:r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 xml:space="preserve"> </w:t>
      </w:r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新格局</w:t>
      </w:r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——</w:t>
      </w:r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房地产多元化开发业态</w:t>
      </w:r>
    </w:p>
    <w:tbl>
      <w:tblPr>
        <w:tblW w:w="80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4721"/>
      </w:tblGrid>
      <w:tr w:rsidR="00C74436">
        <w:trPr>
          <w:trHeight w:val="1177"/>
        </w:trPr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</w:rPr>
              <w:t>旅游地产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特色小镇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产业新城的案例解析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城镇化新生态及产业新城打造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旅游地产与自然景区的有机结合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哪些城市可做特色小镇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旅游地产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特色小镇概念界定与解读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特色小镇的商业规划地位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特色小镇的商业招商方式</w:t>
            </w:r>
          </w:p>
        </w:tc>
        <w:tc>
          <w:tcPr>
            <w:tcW w:w="472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</w:rPr>
              <w:t>养老地产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养老地产商业模式与创新设计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中国养老地产的现状及最新政策解读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养老地产的投融资理念及设计理念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国内外成功养老地产案例解析</w:t>
            </w:r>
          </w:p>
          <w:p w:rsidR="00C74436" w:rsidRDefault="00C74436">
            <w:pPr>
              <w:pStyle w:val="a3"/>
              <w:widowControl/>
              <w:wordWrap w:val="0"/>
              <w:spacing w:beforeAutospacing="0" w:afterAutospacing="0"/>
            </w:pPr>
          </w:p>
        </w:tc>
      </w:tr>
      <w:tr w:rsidR="00C74436">
        <w:trPr>
          <w:trHeight w:val="1177"/>
        </w:trPr>
        <w:tc>
          <w:tcPr>
            <w:tcW w:w="32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</w:rPr>
              <w:t>商业地产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商业地产宏观经济与商业地产开发战略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商业地产项目拿地与定位分析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商业地产营销策划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商业地产建筑规划设计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商业地产纳税筹划与运营管理</w:t>
            </w:r>
          </w:p>
        </w:tc>
        <w:tc>
          <w:tcPr>
            <w:tcW w:w="472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</w:rPr>
              <w:t>工业地产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中国工业地产发展现状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工业地产的定位与运营模式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工业地产的投融资策略分析</w:t>
            </w:r>
          </w:p>
          <w:p w:rsidR="00C74436" w:rsidRDefault="00C74436">
            <w:pPr>
              <w:pStyle w:val="a3"/>
              <w:widowControl/>
              <w:wordWrap w:val="0"/>
              <w:spacing w:beforeAutospacing="0" w:afterAutospacing="0"/>
            </w:pPr>
          </w:p>
        </w:tc>
      </w:tr>
      <w:tr w:rsidR="00C74436">
        <w:trPr>
          <w:trHeight w:val="1177"/>
        </w:trPr>
        <w:tc>
          <w:tcPr>
            <w:tcW w:w="32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</w:rPr>
              <w:t>文化地产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文化地产的商业模式与设计理念</w:t>
            </w:r>
          </w:p>
          <w:p w:rsidR="00C74436" w:rsidRDefault="004B3C87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文化地产的案例分析</w:t>
            </w:r>
          </w:p>
        </w:tc>
        <w:tc>
          <w:tcPr>
            <w:tcW w:w="472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C74436" w:rsidRDefault="00C74436">
            <w:pPr>
              <w:widowControl/>
              <w:wordWrap w:val="0"/>
              <w:jc w:val="left"/>
            </w:pPr>
          </w:p>
        </w:tc>
      </w:tr>
    </w:tbl>
    <w:p w:rsidR="00C74436" w:rsidRDefault="00C74436">
      <w:pPr>
        <w:pStyle w:val="a3"/>
        <w:widowControl/>
        <w:spacing w:beforeAutospacing="0" w:afterAutospacing="0" w:line="307" w:lineRule="atLeast"/>
        <w:ind w:firstLine="444"/>
        <w:jc w:val="both"/>
      </w:pPr>
    </w:p>
    <w:p w:rsidR="00C74436" w:rsidRDefault="00C74436">
      <w:pPr>
        <w:widowControl/>
        <w:jc w:val="left"/>
        <w:rPr>
          <w:rFonts w:ascii="Helvetica Neue" w:eastAsia="Helvetica Neue" w:hAnsi="Helvetica Neue" w:cs="Helvetica Neue"/>
          <w:color w:val="3E3E3E"/>
          <w:kern w:val="0"/>
          <w:sz w:val="24"/>
          <w:shd w:val="clear" w:color="auto" w:fill="FFFFFF"/>
          <w:lang w:bidi="ar"/>
        </w:rPr>
      </w:pPr>
    </w:p>
    <w:p w:rsidR="00C74436" w:rsidRDefault="004B3C87">
      <w:pPr>
        <w:widowControl/>
        <w:jc w:val="left"/>
      </w:pPr>
      <w:proofErr w:type="gramStart"/>
      <w:r>
        <w:rPr>
          <w:rFonts w:ascii="Helvetica Neue" w:eastAsia="Helvetica Neue" w:hAnsi="Helvetica Neue" w:cs="Helvetica Neue"/>
          <w:color w:val="3E3E3E"/>
          <w:kern w:val="0"/>
          <w:sz w:val="24"/>
          <w:shd w:val="clear" w:color="auto" w:fill="FF0000"/>
          <w:lang w:bidi="ar"/>
        </w:rPr>
        <w:lastRenderedPageBreak/>
        <w:t>往期曾</w:t>
      </w:r>
      <w:proofErr w:type="gramEnd"/>
      <w:r>
        <w:rPr>
          <w:rFonts w:ascii="Helvetica Neue" w:eastAsia="Helvetica Neue" w:hAnsi="Helvetica Neue" w:cs="Helvetica Neue"/>
          <w:color w:val="3E3E3E"/>
          <w:kern w:val="0"/>
          <w:sz w:val="24"/>
          <w:shd w:val="clear" w:color="auto" w:fill="FF0000"/>
          <w:lang w:bidi="ar"/>
        </w:rPr>
        <w:t>用师资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李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忠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    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华高莱斯国际顾问公司总经理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郑锦桥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proofErr w:type="gramStart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嘉富诚</w:t>
      </w:r>
      <w:proofErr w:type="gramEnd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股权投资基金管理有限公司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    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proofErr w:type="gramStart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许豫宏</w:t>
      </w:r>
      <w:proofErr w:type="gramEnd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天津商业大学硕士研究生导师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张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proofErr w:type="gramStart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飚</w:t>
      </w:r>
      <w:proofErr w:type="gramEnd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   </w:t>
      </w:r>
      <w:proofErr w:type="gramStart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易信城市</w:t>
      </w:r>
      <w:proofErr w:type="gramEnd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与产业研究院院长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李记有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   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税务筹划实战运作专家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清华大学税务筹划课程特聘教授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高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志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   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清华大学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EMBA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特聘教授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中国房地产研究会副会长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张志东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   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房地产策划专家，实战型商业地产操盘专家，清华大学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EMBA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特聘教授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proofErr w:type="gramStart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矫</w:t>
      </w:r>
      <w:proofErr w:type="gramEnd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培民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   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著名房地产领域实践派专家、职业培训师、实战派专家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张晓丽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   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清华大学特聘教授从事融资及上市策划、投融资及法律事务，被业界称为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"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中小企业融资及上市策划第一人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"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。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余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proofErr w:type="gramStart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斌</w:t>
      </w:r>
      <w:proofErr w:type="gramEnd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国务院发展研究中心宏观经济研究部部长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张占斌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国家行政学院经济学部部长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proofErr w:type="gramStart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冯</w:t>
      </w:r>
      <w:proofErr w:type="gramEnd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科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北大经济学院经济所房地产金融中心主任，教授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贾奕琛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proofErr w:type="gramStart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国牛投资</w:t>
      </w:r>
      <w:proofErr w:type="gramEnd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公司董事长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陈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伟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《物业管理的本质》一书的作者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徐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华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清华大学软件学院教授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吕廷杰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北京邮电大学教授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尹鸿玺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美国圣路易斯华盛顿大学副教授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宋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兵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清华大学建筑设计院院长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倪鹏飞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社科院城市与竞争力研究中心主任、城市与房地产研究室主任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proofErr w:type="gramStart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乔润令</w:t>
      </w:r>
      <w:proofErr w:type="gramEnd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国家</w:t>
      </w:r>
      <w:proofErr w:type="gramStart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发改委城市</w:t>
      </w:r>
      <w:proofErr w:type="gramEnd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和小城镇改革发展中心副主任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姜晓刚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南方设计院副院长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proofErr w:type="gramStart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甘圣宏</w:t>
      </w:r>
      <w:proofErr w:type="gramEnd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proofErr w:type="gramStart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君亭酒店</w:t>
      </w:r>
      <w:proofErr w:type="gramEnd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管理股份有限公司执行总裁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洪清华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proofErr w:type="gramStart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景域国际</w:t>
      </w:r>
      <w:proofErr w:type="gramEnd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旅游运营集团董事长、驴妈妈董事长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proofErr w:type="gramStart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段博惠</w:t>
      </w:r>
      <w:proofErr w:type="gramEnd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北京博达惠恩知识产权服务公司董事长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李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铁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原国家发展改革委员会城市和小城镇改革发展中心主任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李振</w:t>
      </w:r>
      <w:proofErr w:type="gramStart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一</w:t>
      </w:r>
      <w:proofErr w:type="gramEnd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北京大学国家治理研究院主任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魏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强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阿里巴巴国际事业部高级客户经理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苏明铭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中清互联（北京）网络科技有限公司总裁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noProof/>
          <w:color w:val="3E3E3E"/>
          <w:sz w:val="19"/>
          <w:szCs w:val="19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1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74436" w:rsidRDefault="00C74436">
      <w:pPr>
        <w:pStyle w:val="a3"/>
        <w:widowControl/>
        <w:spacing w:beforeAutospacing="0" w:afterAutospacing="0" w:line="307" w:lineRule="atLeast"/>
      </w:pP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Style w:val="a4"/>
          <w:rFonts w:ascii="华文细黑" w:eastAsia="华文细黑" w:hAnsi="华文细黑" w:cs="华文细黑"/>
          <w:color w:val="FFFFFF"/>
          <w:sz w:val="21"/>
          <w:szCs w:val="21"/>
          <w:shd w:val="clear" w:color="auto" w:fill="FF0000"/>
        </w:rPr>
        <w:t>【课程须知】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Style w:val="a4"/>
          <w:rFonts w:ascii="华文细黑" w:eastAsia="华文细黑" w:hAnsi="华文细黑" w:cs="华文细黑" w:hint="eastAsia"/>
          <w:color w:val="3E3E3E"/>
          <w:sz w:val="19"/>
          <w:szCs w:val="19"/>
          <w:shd w:val="clear" w:color="auto" w:fill="FFFFFF"/>
        </w:rPr>
        <w:t>招生对象：</w:t>
      </w:r>
    </w:p>
    <w:p w:rsidR="00C74436" w:rsidRDefault="004B3C87">
      <w:pPr>
        <w:pStyle w:val="a3"/>
        <w:widowControl/>
        <w:spacing w:beforeAutospacing="0" w:afterAutospacing="0" w:line="307" w:lineRule="atLeast"/>
        <w:jc w:val="both"/>
      </w:pP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>房地产及相关企业（集团）总裁、董事、总监、高级经理等高层管理人员；</w:t>
      </w:r>
    </w:p>
    <w:p w:rsidR="00C74436" w:rsidRDefault="004B3C87">
      <w:pPr>
        <w:pStyle w:val="a3"/>
        <w:widowControl/>
        <w:spacing w:beforeAutospacing="0" w:afterAutospacing="0" w:line="307" w:lineRule="atLeast"/>
        <w:jc w:val="both"/>
      </w:pP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>银行、信托公司、基金公司、投资公司等机构负责房地产金融业务的高级管理人员；</w:t>
      </w:r>
    </w:p>
    <w:p w:rsidR="00C74436" w:rsidRDefault="004B3C87">
      <w:pPr>
        <w:pStyle w:val="a3"/>
        <w:widowControl/>
        <w:spacing w:beforeAutospacing="0" w:afterAutospacing="0" w:line="307" w:lineRule="atLeast"/>
        <w:jc w:val="both"/>
      </w:pP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>房地产相关研究机构的中高级及研究人员；</w:t>
      </w:r>
    </w:p>
    <w:p w:rsidR="00C74436" w:rsidRDefault="004B3C87">
      <w:pPr>
        <w:pStyle w:val="a3"/>
        <w:widowControl/>
        <w:spacing w:beforeAutospacing="0" w:afterAutospacing="0" w:line="307" w:lineRule="atLeast"/>
        <w:jc w:val="both"/>
      </w:pP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>准备进军房地产界的企业家、投资人及高级经理人。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华文细黑" w:eastAsia="华文细黑" w:hAnsi="华文细黑" w:cs="华文细黑" w:hint="eastAsia"/>
          <w:color w:val="3E3E3E"/>
          <w:sz w:val="19"/>
          <w:szCs w:val="19"/>
          <w:shd w:val="clear" w:color="auto" w:fill="FFFFFF"/>
        </w:rPr>
        <w:t> 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Style w:val="a4"/>
          <w:rFonts w:ascii="华文细黑" w:eastAsia="华文细黑" w:hAnsi="华文细黑" w:cs="华文细黑" w:hint="eastAsia"/>
          <w:color w:val="3E3E3E"/>
          <w:sz w:val="19"/>
          <w:szCs w:val="19"/>
          <w:shd w:val="clear" w:color="auto" w:fill="FFFFFF"/>
        </w:rPr>
        <w:t>学习安排：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>学</w:t>
      </w: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 xml:space="preserve">        </w:t>
      </w: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>制：每月一次，每次三天（五六日）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0"/>
          <w:szCs w:val="10"/>
          <w:shd w:val="clear" w:color="auto" w:fill="FFFFFF"/>
        </w:rPr>
        <w:t> </w:t>
      </w: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>授课地点：清华大学＋教学授课地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华文细黑" w:eastAsia="华文细黑" w:hAnsi="华文细黑" w:cs="华文细黑" w:hint="eastAsia"/>
          <w:color w:val="3E3E3E"/>
          <w:sz w:val="19"/>
          <w:szCs w:val="19"/>
          <w:shd w:val="clear" w:color="auto" w:fill="FFFFFF"/>
        </w:rPr>
        <w:t> 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Style w:val="a4"/>
          <w:rFonts w:ascii="华文细黑" w:eastAsia="华文细黑" w:hAnsi="华文细黑" w:cs="华文细黑" w:hint="eastAsia"/>
          <w:color w:val="3E3E3E"/>
          <w:sz w:val="19"/>
          <w:szCs w:val="19"/>
          <w:shd w:val="clear" w:color="auto" w:fill="FFFFFF"/>
        </w:rPr>
        <w:t>学习费用：</w:t>
      </w:r>
    </w:p>
    <w:p w:rsidR="00C74436" w:rsidRDefault="004B3C87">
      <w:pPr>
        <w:pStyle w:val="a3"/>
        <w:widowControl/>
        <w:spacing w:beforeAutospacing="0" w:afterAutospacing="0" w:line="307" w:lineRule="atLeast"/>
        <w:jc w:val="both"/>
      </w:pP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lastRenderedPageBreak/>
        <w:t>学费：</w:t>
      </w: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>68000</w:t>
      </w: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>元｜人（含听课费、讲座、教材、讲义、证书等费用）食宿、交通费用自理</w:t>
      </w:r>
    </w:p>
    <w:p w:rsidR="00C74436" w:rsidRDefault="00C74436">
      <w:pPr>
        <w:pStyle w:val="a3"/>
        <w:widowControl/>
        <w:spacing w:beforeAutospacing="0" w:afterAutospacing="0" w:line="307" w:lineRule="atLeast"/>
      </w:pP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Style w:val="a4"/>
          <w:rFonts w:ascii="华文细黑" w:eastAsia="华文细黑" w:hAnsi="华文细黑" w:cs="华文细黑" w:hint="eastAsia"/>
          <w:color w:val="3E3E3E"/>
          <w:sz w:val="19"/>
          <w:szCs w:val="19"/>
          <w:shd w:val="clear" w:color="auto" w:fill="FFFFFF"/>
        </w:rPr>
        <w:t>报名程序：</w:t>
      </w:r>
    </w:p>
    <w:p w:rsidR="00C74436" w:rsidRDefault="004B3C87">
      <w:pPr>
        <w:pStyle w:val="a3"/>
        <w:widowControl/>
        <w:spacing w:beforeAutospacing="0" w:afterAutospacing="0" w:line="307" w:lineRule="atLeast"/>
        <w:jc w:val="both"/>
      </w:pP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>1</w:t>
      </w: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>、填写申请表、身份证复印件，传真至招生处；</w:t>
      </w:r>
    </w:p>
    <w:p w:rsidR="00C74436" w:rsidRDefault="004B3C87">
      <w:pPr>
        <w:pStyle w:val="a3"/>
        <w:widowControl/>
        <w:spacing w:beforeAutospacing="0" w:afterAutospacing="0" w:line="307" w:lineRule="atLeast"/>
        <w:jc w:val="both"/>
      </w:pP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>2</w:t>
      </w: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>、申请资料经审核，参考个人背景、工作业绩和报名顺序，确定录取名单；</w:t>
      </w:r>
    </w:p>
    <w:p w:rsidR="00C74436" w:rsidRDefault="004B3C87">
      <w:pPr>
        <w:pStyle w:val="a3"/>
        <w:widowControl/>
        <w:spacing w:beforeAutospacing="0" w:afterAutospacing="0" w:line="307" w:lineRule="atLeast"/>
        <w:jc w:val="both"/>
      </w:pP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>3</w:t>
      </w: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>、报到时请携带</w:t>
      </w: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>三张二寸照片、并出示本人身份证原件。</w:t>
      </w:r>
    </w:p>
    <w:p w:rsidR="00C74436" w:rsidRDefault="00C74436">
      <w:pPr>
        <w:pStyle w:val="a3"/>
        <w:widowControl/>
        <w:spacing w:beforeAutospacing="0" w:afterAutospacing="0" w:line="307" w:lineRule="atLeast"/>
        <w:jc w:val="both"/>
      </w:pPr>
    </w:p>
    <w:p w:rsidR="00C74436" w:rsidRDefault="004B3C87">
      <w:pPr>
        <w:pStyle w:val="a3"/>
        <w:widowControl/>
        <w:spacing w:beforeAutospacing="0" w:afterAutospacing="0" w:line="307" w:lineRule="atLeast"/>
        <w:jc w:val="both"/>
      </w:pPr>
      <w:r>
        <w:rPr>
          <w:rStyle w:val="a4"/>
          <w:rFonts w:ascii="华文细黑" w:eastAsia="华文细黑" w:hAnsi="华文细黑" w:cs="华文细黑" w:hint="eastAsia"/>
          <w:color w:val="FFFFFF"/>
          <w:sz w:val="21"/>
          <w:szCs w:val="21"/>
          <w:shd w:val="clear" w:color="auto" w:fill="FF0000"/>
        </w:rPr>
        <w:t>【往期回顾】</w:t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hint="eastAsia"/>
          <w:noProof/>
        </w:rPr>
        <w:drawing>
          <wp:inline distT="0" distB="0" distL="114300" distR="114300">
            <wp:extent cx="5267325" cy="3950335"/>
            <wp:effectExtent l="0" t="0" r="5715" b="12065"/>
            <wp:docPr id="16" name="图片 16" descr="微信图片_20180109100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1801091009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noProof/>
          <w:color w:val="3E3E3E"/>
          <w:sz w:val="19"/>
          <w:szCs w:val="19"/>
          <w:shd w:val="clear" w:color="auto" w:fill="FFFFFF"/>
        </w:rPr>
        <w:lastRenderedPageBreak/>
        <w:drawing>
          <wp:inline distT="0" distB="0" distL="114300" distR="114300">
            <wp:extent cx="304800" cy="304800"/>
            <wp:effectExtent l="0" t="0" r="0" b="0"/>
            <wp:docPr id="8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273040" cy="3514725"/>
            <wp:effectExtent l="0" t="0" r="0" b="5715"/>
            <wp:docPr id="17" name="图片 17" descr="微信图片_20180109100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18010910094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noProof/>
          <w:color w:val="3E3E3E"/>
          <w:sz w:val="19"/>
          <w:szCs w:val="19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3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IMG_2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273040" cy="3514725"/>
            <wp:effectExtent l="0" t="0" r="0" b="5715"/>
            <wp:docPr id="19" name="图片 19" descr="微信图片_20180109100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18010910095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noProof/>
          <w:color w:val="3E3E3E"/>
          <w:sz w:val="19"/>
          <w:szCs w:val="19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2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IMG_2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noProof/>
          <w:color w:val="3E3E3E"/>
          <w:sz w:val="19"/>
          <w:szCs w:val="19"/>
          <w:shd w:val="clear" w:color="auto" w:fill="FFFFFF"/>
        </w:rPr>
        <w:lastRenderedPageBreak/>
        <w:drawing>
          <wp:inline distT="0" distB="0" distL="114300" distR="114300">
            <wp:extent cx="304800" cy="304800"/>
            <wp:effectExtent l="0" t="0" r="0" b="0"/>
            <wp:docPr id="7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IMG_2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273040" cy="3514725"/>
            <wp:effectExtent l="0" t="0" r="0" b="5715"/>
            <wp:docPr id="20" name="图片 20" descr="微信图片_20180109100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微信图片_2018010910095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noProof/>
          <w:color w:val="3E3E3E"/>
          <w:sz w:val="19"/>
          <w:szCs w:val="19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4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IMG_26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noProof/>
          <w:color w:val="3E3E3E"/>
          <w:sz w:val="19"/>
          <w:szCs w:val="19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9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" descr="IMG_26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267325" cy="3950335"/>
            <wp:effectExtent l="0" t="0" r="5715" b="12065"/>
            <wp:docPr id="22" name="图片 22" descr="微信图片_2018010910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微信图片_201801091010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5267325" cy="3950335"/>
            <wp:effectExtent l="0" t="0" r="5715" b="12065"/>
            <wp:docPr id="23" name="图片 23" descr="微信图片_2018010910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微信图片_2018010910100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noProof/>
          <w:color w:val="3E3E3E"/>
          <w:sz w:val="19"/>
          <w:szCs w:val="19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5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3" descr="IMG_26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noProof/>
          <w:color w:val="3E3E3E"/>
          <w:sz w:val="19"/>
          <w:szCs w:val="19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1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 descr="IMG_26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267325" cy="1804670"/>
            <wp:effectExtent l="0" t="0" r="5715" b="8890"/>
            <wp:docPr id="24" name="图片 24" descr="微信图片_2018010910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微信图片_2018010910102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436" w:rsidRDefault="004B3C87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noProof/>
          <w:color w:val="3E3E3E"/>
          <w:sz w:val="19"/>
          <w:szCs w:val="19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6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IMG_27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74436" w:rsidRDefault="004B3C87">
      <w:pPr>
        <w:pStyle w:val="a3"/>
        <w:widowControl/>
        <w:spacing w:beforeAutospacing="0" w:afterAutospacing="0" w:line="307" w:lineRule="atLeast"/>
        <w:jc w:val="center"/>
      </w:pPr>
      <w:r>
        <w:rPr>
          <w:rStyle w:val="a4"/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全力打造地产课程新动态，打造企业家互动交流高端平台</w:t>
      </w:r>
    </w:p>
    <w:p w:rsidR="00C74436" w:rsidRDefault="00E66250">
      <w:pPr>
        <w:rPr>
          <w:rFonts w:hint="eastAsia"/>
        </w:rPr>
      </w:pPr>
      <w:r>
        <w:rPr>
          <w:rFonts w:ascii="microsoft yahei" w:hAnsi="microsoft yahei"/>
          <w:b/>
          <w:bCs/>
          <w:color w:val="1A1A1A"/>
          <w:sz w:val="20"/>
          <w:szCs w:val="20"/>
          <w:shd w:val="clear" w:color="auto" w:fill="FFFFFF"/>
        </w:rPr>
        <w:t>【咨询电话】</w:t>
      </w:r>
      <w:r>
        <w:rPr>
          <w:rFonts w:ascii="microsoft yahei" w:hAnsi="microsoft yahei"/>
          <w:b/>
          <w:bCs/>
          <w:color w:val="1A1A1A"/>
          <w:sz w:val="20"/>
          <w:szCs w:val="20"/>
        </w:rPr>
        <w:br/>
      </w:r>
      <w:r>
        <w:rPr>
          <w:rFonts w:ascii="microsoft yahei" w:hAnsi="microsoft yahei"/>
          <w:b/>
          <w:bCs/>
          <w:color w:val="1A1A1A"/>
          <w:sz w:val="20"/>
          <w:szCs w:val="20"/>
          <w:shd w:val="clear" w:color="auto" w:fill="FFFFFF"/>
        </w:rPr>
        <w:t>全国统一免费热线：</w:t>
      </w:r>
      <w:r>
        <w:rPr>
          <w:rFonts w:ascii="microsoft yahei" w:hAnsi="microsoft yahei"/>
          <w:b/>
          <w:bCs/>
          <w:color w:val="1A1A1A"/>
          <w:sz w:val="20"/>
          <w:szCs w:val="20"/>
          <w:shd w:val="clear" w:color="auto" w:fill="FFFFFF"/>
        </w:rPr>
        <w:t>400-086-8596</w:t>
      </w:r>
      <w:r>
        <w:rPr>
          <w:rFonts w:ascii="microsoft yahei" w:hAnsi="microsoft yahei"/>
          <w:b/>
          <w:bCs/>
          <w:color w:val="1A1A1A"/>
          <w:sz w:val="20"/>
          <w:szCs w:val="20"/>
          <w:shd w:val="clear" w:color="auto" w:fill="FFFFFF"/>
        </w:rPr>
        <w:t>，电话：</w:t>
      </w:r>
      <w:r>
        <w:rPr>
          <w:rFonts w:ascii="microsoft yahei" w:hAnsi="microsoft yahei"/>
          <w:b/>
          <w:bCs/>
          <w:color w:val="1A1A1A"/>
          <w:sz w:val="20"/>
          <w:szCs w:val="20"/>
          <w:shd w:val="clear" w:color="auto" w:fill="FFFFFF"/>
        </w:rPr>
        <w:t xml:space="preserve">010-62717852 </w:t>
      </w:r>
      <w:r>
        <w:rPr>
          <w:rFonts w:ascii="microsoft yahei" w:hAnsi="microsoft yahei"/>
          <w:b/>
          <w:bCs/>
          <w:color w:val="1A1A1A"/>
          <w:sz w:val="20"/>
          <w:szCs w:val="20"/>
          <w:shd w:val="clear" w:color="auto" w:fill="FFFFFF"/>
        </w:rPr>
        <w:t>传真：</w:t>
      </w:r>
      <w:r>
        <w:rPr>
          <w:rFonts w:ascii="microsoft yahei" w:hAnsi="microsoft yahei"/>
          <w:b/>
          <w:bCs/>
          <w:color w:val="1A1A1A"/>
          <w:sz w:val="20"/>
          <w:szCs w:val="20"/>
          <w:shd w:val="clear" w:color="auto" w:fill="FFFFFF"/>
        </w:rPr>
        <w:t>010-62719327</w:t>
      </w:r>
      <w:bookmarkStart w:id="0" w:name="_GoBack"/>
      <w:bookmarkEnd w:id="0"/>
    </w:p>
    <w:p w:rsidR="00E66250" w:rsidRDefault="00E66250">
      <w:pPr>
        <w:rPr>
          <w:rFonts w:hint="eastAsia"/>
        </w:rPr>
      </w:pPr>
    </w:p>
    <w:p w:rsidR="00E66250" w:rsidRDefault="00E66250">
      <w:pPr>
        <w:rPr>
          <w:rFonts w:hint="eastAsia"/>
        </w:rPr>
      </w:pPr>
    </w:p>
    <w:p w:rsidR="00E66250" w:rsidRDefault="00E66250" w:rsidP="00E66250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通用报名表</w:t>
      </w:r>
    </w:p>
    <w:p w:rsidR="00E66250" w:rsidRDefault="00E66250" w:rsidP="00E66250">
      <w:pPr>
        <w:jc w:val="left"/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135"/>
        <w:gridCol w:w="1300"/>
        <w:gridCol w:w="2436"/>
      </w:tblGrid>
      <w:tr w:rsidR="00E66250" w:rsidTr="00AC5D7A">
        <w:trPr>
          <w:trHeight w:val="456"/>
        </w:trPr>
        <w:tc>
          <w:tcPr>
            <w:tcW w:w="1217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课程全名</w:t>
            </w:r>
          </w:p>
        </w:tc>
        <w:tc>
          <w:tcPr>
            <w:tcW w:w="7305" w:type="dxa"/>
            <w:gridSpan w:val="5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</w:p>
        </w:tc>
      </w:tr>
      <w:tr w:rsidR="00E66250" w:rsidTr="00AC5D7A">
        <w:tc>
          <w:tcPr>
            <w:tcW w:w="1217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17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217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135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300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436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</w:p>
        </w:tc>
      </w:tr>
      <w:tr w:rsidR="00E66250" w:rsidTr="00AC5D7A">
        <w:tc>
          <w:tcPr>
            <w:tcW w:w="1217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217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217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135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300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436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</w:p>
        </w:tc>
      </w:tr>
      <w:tr w:rsidR="00E66250" w:rsidTr="00AC5D7A">
        <w:tc>
          <w:tcPr>
            <w:tcW w:w="1217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569" w:type="dxa"/>
            <w:gridSpan w:val="3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300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工作年限</w:t>
            </w:r>
          </w:p>
        </w:tc>
        <w:tc>
          <w:tcPr>
            <w:tcW w:w="2436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</w:p>
        </w:tc>
      </w:tr>
      <w:tr w:rsidR="00E66250" w:rsidTr="00AC5D7A">
        <w:tc>
          <w:tcPr>
            <w:tcW w:w="1217" w:type="dxa"/>
            <w:vMerge w:val="restart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教育程度</w:t>
            </w:r>
          </w:p>
        </w:tc>
        <w:tc>
          <w:tcPr>
            <w:tcW w:w="1217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2352" w:type="dxa"/>
            <w:gridSpan w:val="2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300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436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</w:p>
        </w:tc>
      </w:tr>
      <w:tr w:rsidR="00E66250" w:rsidTr="00AC5D7A">
        <w:tc>
          <w:tcPr>
            <w:tcW w:w="1217" w:type="dxa"/>
            <w:vMerge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217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2352" w:type="dxa"/>
            <w:gridSpan w:val="2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300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2436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</w:p>
        </w:tc>
      </w:tr>
      <w:tr w:rsidR="00E66250" w:rsidTr="00AC5D7A">
        <w:tc>
          <w:tcPr>
            <w:tcW w:w="1217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434" w:type="dxa"/>
            <w:gridSpan w:val="2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135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付款方式</w:t>
            </w:r>
          </w:p>
        </w:tc>
        <w:tc>
          <w:tcPr>
            <w:tcW w:w="3736" w:type="dxa"/>
            <w:gridSpan w:val="2"/>
          </w:tcPr>
          <w:p w:rsidR="00E66250" w:rsidRDefault="00E66250" w:rsidP="00AC5D7A">
            <w:pPr>
              <w:ind w:firstLineChars="150" w:firstLine="3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29845</wp:posOffset>
                      </wp:positionV>
                      <wp:extent cx="124460" cy="123825"/>
                      <wp:effectExtent l="8255" t="10795" r="10160" b="8255"/>
                      <wp:wrapNone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3" o:spid="_x0000_s1026" style="position:absolute;left:0;text-align:left;margin-left:.65pt;margin-top:2.35pt;width:9.8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"/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29845</wp:posOffset>
                      </wp:positionV>
                      <wp:extent cx="123825" cy="123825"/>
                      <wp:effectExtent l="8890" t="10795" r="10160" b="8255"/>
                      <wp:wrapNone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1" o:spid="_x0000_s1026" style="position:absolute;left:0;text-align:left;margin-left:59.95pt;margin-top:2.3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"/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29845</wp:posOffset>
                      </wp:positionV>
                      <wp:extent cx="105410" cy="123825"/>
                      <wp:effectExtent l="8255" t="10795" r="10160" b="8255"/>
                      <wp:wrapNone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0" o:spid="_x0000_s1026" style="position:absolute;left:0;text-align:left;margin-left:118.4pt;margin-top:2.35pt;width:8.3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银行汇款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现今付款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电子转账</w:t>
            </w:r>
          </w:p>
        </w:tc>
      </w:tr>
      <w:tr w:rsidR="00E66250" w:rsidTr="00AC5D7A">
        <w:tc>
          <w:tcPr>
            <w:tcW w:w="1217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公司名称</w:t>
            </w:r>
          </w:p>
        </w:tc>
        <w:tc>
          <w:tcPr>
            <w:tcW w:w="7305" w:type="dxa"/>
            <w:gridSpan w:val="5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</w:p>
        </w:tc>
      </w:tr>
      <w:tr w:rsidR="00E66250" w:rsidTr="00AC5D7A">
        <w:tc>
          <w:tcPr>
            <w:tcW w:w="1217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3569" w:type="dxa"/>
            <w:gridSpan w:val="3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300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436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</w:p>
        </w:tc>
      </w:tr>
      <w:tr w:rsidR="00E66250" w:rsidTr="00AC5D7A">
        <w:tc>
          <w:tcPr>
            <w:tcW w:w="1217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3569" w:type="dxa"/>
            <w:gridSpan w:val="3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300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2436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</w:p>
        </w:tc>
      </w:tr>
      <w:tr w:rsidR="00E66250" w:rsidTr="00AC5D7A">
        <w:tc>
          <w:tcPr>
            <w:tcW w:w="1217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3569" w:type="dxa"/>
            <w:gridSpan w:val="3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300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2436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</w:p>
        </w:tc>
      </w:tr>
      <w:tr w:rsidR="00E66250" w:rsidTr="00AC5D7A">
        <w:tc>
          <w:tcPr>
            <w:tcW w:w="1217" w:type="dxa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7305" w:type="dxa"/>
            <w:gridSpan w:val="5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</w:p>
        </w:tc>
      </w:tr>
      <w:tr w:rsidR="00E66250" w:rsidTr="00AC5D7A">
        <w:tc>
          <w:tcPr>
            <w:tcW w:w="8522" w:type="dxa"/>
            <w:gridSpan w:val="6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工作简介</w:t>
            </w:r>
          </w:p>
        </w:tc>
      </w:tr>
      <w:tr w:rsidR="00E66250" w:rsidTr="00AC5D7A">
        <w:trPr>
          <w:trHeight w:val="2425"/>
        </w:trPr>
        <w:tc>
          <w:tcPr>
            <w:tcW w:w="8522" w:type="dxa"/>
            <w:gridSpan w:val="6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</w:p>
        </w:tc>
      </w:tr>
      <w:tr w:rsidR="00E66250" w:rsidTr="00AC5D7A">
        <w:tc>
          <w:tcPr>
            <w:tcW w:w="8522" w:type="dxa"/>
            <w:gridSpan w:val="6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学习建议</w:t>
            </w:r>
          </w:p>
        </w:tc>
      </w:tr>
      <w:tr w:rsidR="00E66250" w:rsidTr="00AC5D7A">
        <w:trPr>
          <w:trHeight w:val="2493"/>
        </w:trPr>
        <w:tc>
          <w:tcPr>
            <w:tcW w:w="8522" w:type="dxa"/>
            <w:gridSpan w:val="6"/>
          </w:tcPr>
          <w:p w:rsidR="00E66250" w:rsidRDefault="00E66250" w:rsidP="00AC5D7A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E66250" w:rsidRDefault="00E66250" w:rsidP="00E66250">
      <w:pPr>
        <w:jc w:val="left"/>
        <w:rPr>
          <w:rFonts w:hint="eastAsia"/>
          <w:szCs w:val="21"/>
        </w:rPr>
      </w:pPr>
    </w:p>
    <w:p w:rsidR="00E66250" w:rsidRDefault="00E66250"/>
    <w:sectPr w:rsidR="00E6625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C87" w:rsidRDefault="004B3C87" w:rsidP="00E66250">
      <w:r>
        <w:separator/>
      </w:r>
    </w:p>
  </w:endnote>
  <w:endnote w:type="continuationSeparator" w:id="0">
    <w:p w:rsidR="004B3C87" w:rsidRDefault="004B3C87" w:rsidP="00E6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Segoe Print"/>
    <w:charset w:val="00"/>
    <w:family w:val="auto"/>
    <w:pitch w:val="default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50" w:rsidRDefault="00E6625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50" w:rsidRDefault="00E6625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50" w:rsidRDefault="00E662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C87" w:rsidRDefault="004B3C87" w:rsidP="00E66250">
      <w:r>
        <w:separator/>
      </w:r>
    </w:p>
  </w:footnote>
  <w:footnote w:type="continuationSeparator" w:id="0">
    <w:p w:rsidR="004B3C87" w:rsidRDefault="004B3C87" w:rsidP="00E6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50" w:rsidRDefault="00E662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50" w:rsidRDefault="00E66250" w:rsidP="00E66250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50" w:rsidRDefault="00E662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36"/>
    <w:rsid w:val="004B3C87"/>
    <w:rsid w:val="00C74436"/>
    <w:rsid w:val="00E66250"/>
    <w:rsid w:val="03924DFB"/>
    <w:rsid w:val="2D365D16"/>
    <w:rsid w:val="4601360C"/>
    <w:rsid w:val="55345D5C"/>
    <w:rsid w:val="6EA32204"/>
    <w:rsid w:val="72B2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E66250"/>
    <w:rPr>
      <w:sz w:val="18"/>
      <w:szCs w:val="18"/>
    </w:rPr>
  </w:style>
  <w:style w:type="character" w:customStyle="1" w:styleId="Char">
    <w:name w:val="批注框文本 Char"/>
    <w:basedOn w:val="a0"/>
    <w:link w:val="a6"/>
    <w:rsid w:val="00E662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E66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E662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E66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E662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E66250"/>
    <w:rPr>
      <w:sz w:val="18"/>
      <w:szCs w:val="18"/>
    </w:rPr>
  </w:style>
  <w:style w:type="character" w:customStyle="1" w:styleId="Char">
    <w:name w:val="批注框文本 Char"/>
    <w:basedOn w:val="a0"/>
    <w:link w:val="a6"/>
    <w:rsid w:val="00E662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E66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E662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E66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E662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584</Words>
  <Characters>3334</Characters>
  <Application>Microsoft Office Word</Application>
  <DocSecurity>0</DocSecurity>
  <Lines>27</Lines>
  <Paragraphs>7</Paragraphs>
  <ScaleCrop>false</ScaleCrop>
  <Company>Sky123.Org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11996</dc:creator>
  <cp:lastModifiedBy>User</cp:lastModifiedBy>
  <cp:revision>2</cp:revision>
  <dcterms:created xsi:type="dcterms:W3CDTF">2014-10-29T12:08:00Z</dcterms:created>
  <dcterms:modified xsi:type="dcterms:W3CDTF">2018-10-25T08:47:00Z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